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80E" w:rsidRPr="00B6480E" w:rsidRDefault="00B6480E">
      <w:pPr>
        <w:rPr>
          <w:b/>
          <w:sz w:val="28"/>
          <w:szCs w:val="28"/>
        </w:rPr>
      </w:pPr>
      <w:r w:rsidRPr="00B6480E">
        <w:rPr>
          <w:b/>
          <w:sz w:val="28"/>
          <w:szCs w:val="28"/>
        </w:rPr>
        <w:t>Selection, simulations</w:t>
      </w:r>
    </w:p>
    <w:p w:rsidR="00B6480E" w:rsidRDefault="00B6480E"/>
    <w:p w:rsidR="00B6480E" w:rsidRDefault="00B6480E">
      <w:r>
        <w:t>In the computer class KS117 you can find a program “Selection” (by Jaakko Lumme) in folder S</w:t>
      </w:r>
      <w:proofErr w:type="gramStart"/>
      <w:r>
        <w:t>:/</w:t>
      </w:r>
      <w:proofErr w:type="gramEnd"/>
      <w:r>
        <w:t>/3BIOL</w:t>
      </w:r>
    </w:p>
    <w:p w:rsidR="00B6480E" w:rsidRDefault="00B6480E"/>
    <w:p w:rsidR="00464864" w:rsidRDefault="00B6480E">
      <w:r>
        <w:rPr>
          <w:noProof/>
          <w:lang w:val="fi-FI" w:eastAsia="fi-FI"/>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margin-left:5.55pt;margin-top:203.65pt;width:139.5pt;height:35.25pt;z-index:2" adj="8826,-12500">
            <v:textbox style="mso-next-textbox:#_x0000_s1027">
              <w:txbxContent>
                <w:p w:rsidR="00B6480E" w:rsidRPr="00B6480E" w:rsidRDefault="00B6480E">
                  <w:pPr>
                    <w:rPr>
                      <w:lang w:val="en-US"/>
                    </w:rPr>
                  </w:pPr>
                  <w:r>
                    <w:rPr>
                      <w:lang w:val="en-US"/>
                    </w:rPr>
                    <w:t>Set</w:t>
                  </w:r>
                  <w:r w:rsidR="00464864">
                    <w:rPr>
                      <w:lang w:val="en-US"/>
                    </w:rPr>
                    <w:t xml:space="preserve"> the</w:t>
                  </w:r>
                  <w:r w:rsidRPr="00B6480E">
                    <w:rPr>
                      <w:lang w:val="en-US"/>
                    </w:rPr>
                    <w:t xml:space="preserve"> initial allele frequenc</w:t>
                  </w:r>
                  <w:r w:rsidR="00464864">
                    <w:rPr>
                      <w:lang w:val="en-US"/>
                    </w:rPr>
                    <w:t>y p</w:t>
                  </w:r>
                  <w:r>
                    <w:rPr>
                      <w:lang w:val="en-US"/>
                    </w:rPr>
                    <w:t xml:space="preserve"> </w:t>
                  </w:r>
                  <w:r w:rsidRPr="00B6480E">
                    <w:rPr>
                      <w:lang w:val="en-US"/>
                    </w:rPr>
                    <w:t>from this bar</w:t>
                  </w:r>
                </w:p>
              </w:txbxContent>
            </v:textbox>
          </v:shape>
        </w:pict>
      </w:r>
      <w:r>
        <w:rPr>
          <w:noProof/>
          <w:lang w:val="fi-FI" w:eastAsia="fi-FI"/>
        </w:rPr>
        <w:pict>
          <v:shape id="_x0000_s1030" type="#_x0000_t61" style="position:absolute;margin-left:6.3pt;margin-top:357.4pt;width:139.5pt;height:63.75pt;z-index:5" adj="3019,-19872">
            <v:textbox style="mso-next-textbox:#_x0000_s1030">
              <w:txbxContent>
                <w:p w:rsidR="00B6480E" w:rsidRPr="00B6480E" w:rsidRDefault="00B6480E">
                  <w:pPr>
                    <w:rPr>
                      <w:lang w:val="en-US"/>
                    </w:rPr>
                  </w:pPr>
                  <w:r>
                    <w:rPr>
                      <w:lang w:val="en-US"/>
                    </w:rPr>
                    <w:t>Press this button to see the function of allele frequency and population mean fitness, and delta p</w:t>
                  </w:r>
                </w:p>
              </w:txbxContent>
            </v:textbox>
          </v:shape>
        </w:pict>
      </w:r>
      <w:r>
        <w:rPr>
          <w:noProof/>
          <w:lang w:val="fi-FI" w:eastAsia="fi-FI"/>
        </w:rPr>
        <w:pict>
          <v:shape id="_x0000_s1029" type="#_x0000_t61" style="position:absolute;margin-left:397.8pt;margin-top:1.15pt;width:78.75pt;height:23.25pt;z-index:4" adj="5527,30240">
            <v:textbox style="mso-next-textbox:#_x0000_s1029">
              <w:txbxContent>
                <w:p w:rsidR="00B6480E" w:rsidRPr="00B6480E" w:rsidRDefault="00B6480E">
                  <w:pPr>
                    <w:rPr>
                      <w:lang w:val="fi-FI"/>
                    </w:rPr>
                  </w:pPr>
                  <w:proofErr w:type="spellStart"/>
                  <w:r>
                    <w:rPr>
                      <w:lang w:val="fi-FI"/>
                    </w:rPr>
                    <w:t>Clear</w:t>
                  </w:r>
                  <w:proofErr w:type="spellEnd"/>
                  <w:r>
                    <w:rPr>
                      <w:lang w:val="fi-FI"/>
                    </w:rPr>
                    <w:t xml:space="preserve"> </w:t>
                  </w:r>
                  <w:proofErr w:type="spellStart"/>
                  <w:r>
                    <w:rPr>
                      <w:lang w:val="fi-FI"/>
                    </w:rPr>
                    <w:t>screen</w:t>
                  </w:r>
                  <w:proofErr w:type="spellEnd"/>
                </w:p>
              </w:txbxContent>
            </v:textbox>
          </v:shape>
        </w:pict>
      </w:r>
      <w:r>
        <w:rPr>
          <w:noProof/>
          <w:lang w:val="fi-FI" w:eastAsia="fi-FI"/>
        </w:rPr>
        <w:pict>
          <v:shape id="_x0000_s1028" type="#_x0000_t61" style="position:absolute;margin-left:307.05pt;margin-top:-11.6pt;width:94.5pt;height:35.25pt;z-index:3" adj="14571,28861">
            <v:textbox style="mso-next-textbox:#_x0000_s1028">
              <w:txbxContent>
                <w:p w:rsidR="00B6480E" w:rsidRPr="00B6480E" w:rsidRDefault="00B6480E">
                  <w:pPr>
                    <w:rPr>
                      <w:lang w:val="fi-FI"/>
                    </w:rPr>
                  </w:pPr>
                  <w:proofErr w:type="spellStart"/>
                  <w:r>
                    <w:rPr>
                      <w:lang w:val="fi-FI"/>
                    </w:rPr>
                    <w:t>Start</w:t>
                  </w:r>
                  <w:proofErr w:type="spellEnd"/>
                  <w:r>
                    <w:rPr>
                      <w:lang w:val="fi-FI"/>
                    </w:rPr>
                    <w:t xml:space="preserve"> </w:t>
                  </w:r>
                  <w:proofErr w:type="spellStart"/>
                  <w:r>
                    <w:rPr>
                      <w:lang w:val="fi-FI"/>
                    </w:rPr>
                    <w:t>simulation</w:t>
                  </w:r>
                  <w:proofErr w:type="spellEnd"/>
                  <w:r>
                    <w:rPr>
                      <w:lang w:val="fi-FI"/>
                    </w:rPr>
                    <w:t xml:space="preserve"> </w:t>
                  </w:r>
                  <w:proofErr w:type="spellStart"/>
                  <w:r>
                    <w:rPr>
                      <w:lang w:val="fi-FI"/>
                    </w:rPr>
                    <w:t>here</w:t>
                  </w:r>
                  <w:proofErr w:type="spellEnd"/>
                </w:p>
              </w:txbxContent>
            </v:textbox>
          </v:shape>
        </w:pict>
      </w:r>
      <w:r>
        <w:rPr>
          <w:noProof/>
          <w:lang w:val="fi-FI" w:eastAsia="fi-FI"/>
        </w:rPr>
        <w:pict>
          <v:shape id="_x0000_s1026" type="#_x0000_t61" style="position:absolute;margin-left:143.55pt;margin-top:-11.6pt;width:94.5pt;height:35.25pt;z-index:1" adj="2400,59653">
            <v:textbox style="mso-next-textbox:#_x0000_s1026">
              <w:txbxContent>
                <w:p w:rsidR="00B6480E" w:rsidRPr="00B6480E" w:rsidRDefault="00B6480E">
                  <w:pPr>
                    <w:rPr>
                      <w:lang w:val="fi-FI"/>
                    </w:rPr>
                  </w:pPr>
                  <w:r>
                    <w:rPr>
                      <w:lang w:val="fi-FI"/>
                    </w:rPr>
                    <w:t xml:space="preserve">Set </w:t>
                  </w:r>
                  <w:proofErr w:type="spellStart"/>
                  <w:r>
                    <w:rPr>
                      <w:lang w:val="fi-FI"/>
                    </w:rPr>
                    <w:t>fitnesses</w:t>
                  </w:r>
                  <w:proofErr w:type="spellEnd"/>
                  <w:r>
                    <w:rPr>
                      <w:lang w:val="fi-FI"/>
                    </w:rPr>
                    <w:t xml:space="preserve"> </w:t>
                  </w:r>
                  <w:proofErr w:type="spellStart"/>
                  <w:r>
                    <w:rPr>
                      <w:lang w:val="fi-FI"/>
                    </w:rPr>
                    <w:t>using</w:t>
                  </w:r>
                  <w:proofErr w:type="spellEnd"/>
                  <w:r>
                    <w:rPr>
                      <w:lang w:val="fi-FI"/>
                    </w:rPr>
                    <w:t xml:space="preserve"> the </w:t>
                  </w:r>
                  <w:proofErr w:type="spellStart"/>
                  <w:r>
                    <w:rPr>
                      <w:lang w:val="fi-FI"/>
                    </w:rPr>
                    <w:t>bars</w:t>
                  </w:r>
                  <w:proofErr w:type="spellEnd"/>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84pt">
            <v:imagedata r:id="rId5" o:title=""/>
          </v:shape>
        </w:pict>
      </w:r>
    </w:p>
    <w:p w:rsidR="00455595" w:rsidRDefault="00455595"/>
    <w:p w:rsidR="00455595" w:rsidRDefault="00455595"/>
    <w:p w:rsidR="00455595" w:rsidRDefault="00455595"/>
    <w:p w:rsidR="00455595" w:rsidRDefault="00455595"/>
    <w:p w:rsidR="00455595" w:rsidRDefault="00455595">
      <w:r>
        <w:t>Solve the problems below with the help of simulations.</w:t>
      </w:r>
    </w:p>
    <w:p w:rsidR="00551CC5" w:rsidRPr="00551CC5" w:rsidRDefault="00464864" w:rsidP="008F01DC">
      <w:pPr>
        <w:ind w:left="720"/>
      </w:pPr>
      <w:r w:rsidRPr="00455595">
        <w:rPr>
          <w:lang w:val="en-US"/>
        </w:rPr>
        <w:br w:type="page"/>
      </w:r>
      <w:r w:rsidR="00551CC5" w:rsidRPr="00551CC5">
        <w:rPr>
          <w:lang w:val="fi-FI"/>
        </w:rPr>
        <w:lastRenderedPageBreak/>
        <w:t>FINNISH</w:t>
      </w:r>
    </w:p>
    <w:p w:rsidR="00551CC5" w:rsidRDefault="00551CC5" w:rsidP="008F01DC"/>
    <w:p w:rsidR="00464864" w:rsidRPr="003D51F1" w:rsidRDefault="00464864" w:rsidP="008F01DC">
      <w:pPr>
        <w:numPr>
          <w:ilvl w:val="0"/>
          <w:numId w:val="3"/>
        </w:numPr>
      </w:pPr>
      <w:r w:rsidRPr="00464864">
        <w:rPr>
          <w:lang w:val="fi-FI"/>
        </w:rPr>
        <w:t>Koivumittarin (</w:t>
      </w:r>
      <w:proofErr w:type="spellStart"/>
      <w:r w:rsidRPr="00464864">
        <w:rPr>
          <w:i/>
          <w:iCs/>
          <w:lang w:val="fi-FI"/>
        </w:rPr>
        <w:t>Biston</w:t>
      </w:r>
      <w:proofErr w:type="spellEnd"/>
      <w:r w:rsidRPr="00464864">
        <w:rPr>
          <w:i/>
          <w:iCs/>
          <w:lang w:val="fi-FI"/>
        </w:rPr>
        <w:t xml:space="preserve"> </w:t>
      </w:r>
      <w:proofErr w:type="spellStart"/>
      <w:r w:rsidRPr="00464864">
        <w:rPr>
          <w:i/>
          <w:iCs/>
          <w:lang w:val="fi-FI"/>
        </w:rPr>
        <w:t>betularia</w:t>
      </w:r>
      <w:proofErr w:type="spellEnd"/>
      <w:r w:rsidRPr="00464864">
        <w:rPr>
          <w:lang w:val="fi-FI"/>
        </w:rPr>
        <w:t xml:space="preserve">) </w:t>
      </w:r>
      <w:proofErr w:type="spellStart"/>
      <w:r w:rsidRPr="00464864">
        <w:rPr>
          <w:lang w:val="fi-FI"/>
        </w:rPr>
        <w:t>melanistisen</w:t>
      </w:r>
      <w:proofErr w:type="spellEnd"/>
      <w:r w:rsidRPr="00464864">
        <w:rPr>
          <w:lang w:val="fi-FI"/>
        </w:rPr>
        <w:t xml:space="preserve"> värimuodon (</w:t>
      </w:r>
      <w:proofErr w:type="spellStart"/>
      <w:r w:rsidRPr="00464864">
        <w:rPr>
          <w:lang w:val="fi-FI"/>
        </w:rPr>
        <w:t>carbonaria</w:t>
      </w:r>
      <w:proofErr w:type="spellEnd"/>
      <w:r w:rsidRPr="00464864">
        <w:rPr>
          <w:lang w:val="fi-FI"/>
        </w:rPr>
        <w:t xml:space="preserve">) aiheuttaa yhden </w:t>
      </w:r>
      <w:proofErr w:type="spellStart"/>
      <w:r w:rsidRPr="00464864">
        <w:rPr>
          <w:lang w:val="fi-FI"/>
        </w:rPr>
        <w:t>lokuksen</w:t>
      </w:r>
      <w:proofErr w:type="spellEnd"/>
      <w:r w:rsidRPr="00464864">
        <w:rPr>
          <w:lang w:val="fi-FI"/>
        </w:rPr>
        <w:t xml:space="preserve"> dominoiva </w:t>
      </w:r>
      <w:proofErr w:type="spellStart"/>
      <w:r w:rsidRPr="00464864">
        <w:rPr>
          <w:lang w:val="fi-FI"/>
        </w:rPr>
        <w:t>alleeli</w:t>
      </w:r>
      <w:proofErr w:type="spellEnd"/>
      <w:r w:rsidRPr="00464864">
        <w:rPr>
          <w:lang w:val="fi-FI"/>
        </w:rPr>
        <w:t xml:space="preserve">. </w:t>
      </w:r>
      <w:proofErr w:type="spellStart"/>
      <w:r w:rsidRPr="00464864">
        <w:rPr>
          <w:lang w:val="fi-FI"/>
        </w:rPr>
        <w:t>Kettlewell</w:t>
      </w:r>
      <w:proofErr w:type="spellEnd"/>
      <w:r w:rsidRPr="00464864">
        <w:rPr>
          <w:lang w:val="fi-FI"/>
        </w:rPr>
        <w:t xml:space="preserve"> vapautti Manchesterissä vuonna 1953 447 </w:t>
      </w:r>
      <w:proofErr w:type="spellStart"/>
      <w:r w:rsidRPr="00464864">
        <w:rPr>
          <w:lang w:val="fi-FI"/>
        </w:rPr>
        <w:t>carbonaria-muodon</w:t>
      </w:r>
      <w:proofErr w:type="spellEnd"/>
      <w:r w:rsidRPr="00464864">
        <w:rPr>
          <w:lang w:val="fi-FI"/>
        </w:rPr>
        <w:t xml:space="preserve"> ja 137 </w:t>
      </w:r>
      <w:proofErr w:type="spellStart"/>
      <w:r w:rsidRPr="00464864">
        <w:rPr>
          <w:lang w:val="fi-FI"/>
        </w:rPr>
        <w:t>typica-muodon</w:t>
      </w:r>
      <w:proofErr w:type="spellEnd"/>
      <w:r w:rsidRPr="00464864">
        <w:rPr>
          <w:lang w:val="fi-FI"/>
        </w:rPr>
        <w:t xml:space="preserve"> (homotsygootti resessiivinen) perhosta. Takaisinpyynneissä näistä merkityistä perhosista saatiin takaisin 123 </w:t>
      </w:r>
      <w:proofErr w:type="spellStart"/>
      <w:r w:rsidRPr="00464864">
        <w:rPr>
          <w:lang w:val="fi-FI"/>
        </w:rPr>
        <w:t>carbonaria</w:t>
      </w:r>
      <w:proofErr w:type="spellEnd"/>
      <w:r w:rsidRPr="00464864">
        <w:rPr>
          <w:lang w:val="fi-FI"/>
        </w:rPr>
        <w:t xml:space="preserve"> -muodon ja 18 </w:t>
      </w:r>
      <w:proofErr w:type="spellStart"/>
      <w:r w:rsidRPr="00464864">
        <w:rPr>
          <w:lang w:val="fi-FI"/>
        </w:rPr>
        <w:t>typica-muodon</w:t>
      </w:r>
      <w:proofErr w:type="spellEnd"/>
      <w:r w:rsidRPr="00464864">
        <w:rPr>
          <w:lang w:val="fi-FI"/>
        </w:rPr>
        <w:t xml:space="preserve"> perhosta. Oleta takaisinpyydettyjen perhosten osuuden edustavan niiden kelpoisuutta (</w:t>
      </w:r>
      <w:proofErr w:type="spellStart"/>
      <w:r w:rsidRPr="00464864">
        <w:rPr>
          <w:lang w:val="fi-FI"/>
        </w:rPr>
        <w:t>fitness</w:t>
      </w:r>
      <w:proofErr w:type="spellEnd"/>
      <w:r w:rsidRPr="00464864">
        <w:rPr>
          <w:lang w:val="fi-FI"/>
        </w:rPr>
        <w:t xml:space="preserve">), ja laske eri genotyyppien </w:t>
      </w:r>
      <w:proofErr w:type="spellStart"/>
      <w:r w:rsidRPr="00464864">
        <w:rPr>
          <w:lang w:val="fi-FI"/>
        </w:rPr>
        <w:t>fitnessit</w:t>
      </w:r>
      <w:proofErr w:type="spellEnd"/>
      <w:r w:rsidRPr="00464864">
        <w:rPr>
          <w:lang w:val="fi-FI"/>
        </w:rPr>
        <w:t xml:space="preserve">. Historiallisiin havaintoihin perustuen on </w:t>
      </w:r>
      <w:proofErr w:type="spellStart"/>
      <w:r w:rsidRPr="00464864">
        <w:rPr>
          <w:lang w:val="fi-FI"/>
        </w:rPr>
        <w:t>carbonaria-muodon</w:t>
      </w:r>
      <w:proofErr w:type="spellEnd"/>
      <w:r w:rsidRPr="00464864">
        <w:rPr>
          <w:lang w:val="fi-FI"/>
        </w:rPr>
        <w:t xml:space="preserve"> </w:t>
      </w:r>
      <w:proofErr w:type="spellStart"/>
      <w:r w:rsidRPr="00464864">
        <w:rPr>
          <w:lang w:val="fi-FI"/>
        </w:rPr>
        <w:t>alleeli</w:t>
      </w:r>
      <w:proofErr w:type="spellEnd"/>
      <w:r w:rsidRPr="00464864">
        <w:rPr>
          <w:lang w:val="fi-FI"/>
        </w:rPr>
        <w:t xml:space="preserve"> ollut paikkakunnalla alun perin alhainen. Tutki </w:t>
      </w:r>
      <w:proofErr w:type="spellStart"/>
      <w:r w:rsidRPr="00464864">
        <w:rPr>
          <w:lang w:val="fi-FI"/>
        </w:rPr>
        <w:t>carbonaria-alleleelin</w:t>
      </w:r>
      <w:proofErr w:type="spellEnd"/>
      <w:r w:rsidRPr="00464864">
        <w:rPr>
          <w:lang w:val="fi-FI"/>
        </w:rPr>
        <w:t xml:space="preserve"> frekvenssin muutosta populaatiossa olettaen, että alun perin populaatiossa on ollut 1 % </w:t>
      </w:r>
      <w:proofErr w:type="spellStart"/>
      <w:r w:rsidRPr="00464864">
        <w:rPr>
          <w:lang w:val="fi-FI"/>
        </w:rPr>
        <w:t>carbonaria-alleelia</w:t>
      </w:r>
      <w:proofErr w:type="spellEnd"/>
      <w:r w:rsidRPr="00464864">
        <w:rPr>
          <w:lang w:val="fi-FI"/>
        </w:rPr>
        <w:t xml:space="preserve">. </w:t>
      </w:r>
      <w:proofErr w:type="spellStart"/>
      <w:r w:rsidRPr="003D51F1">
        <w:t>Miten</w:t>
      </w:r>
      <w:proofErr w:type="spellEnd"/>
      <w:r w:rsidRPr="003D51F1">
        <w:t xml:space="preserve"> </w:t>
      </w:r>
      <w:proofErr w:type="spellStart"/>
      <w:r w:rsidRPr="003D51F1">
        <w:t>tulos</w:t>
      </w:r>
      <w:proofErr w:type="spellEnd"/>
      <w:r w:rsidRPr="003D51F1">
        <w:t xml:space="preserve"> </w:t>
      </w:r>
      <w:proofErr w:type="spellStart"/>
      <w:r w:rsidRPr="003D51F1">
        <w:t>muuttuu</w:t>
      </w:r>
      <w:proofErr w:type="spellEnd"/>
      <w:r w:rsidRPr="003D51F1">
        <w:t xml:space="preserve"> </w:t>
      </w:r>
      <w:proofErr w:type="spellStart"/>
      <w:proofErr w:type="gramStart"/>
      <w:r w:rsidRPr="003D51F1">
        <w:t>jos</w:t>
      </w:r>
      <w:proofErr w:type="spellEnd"/>
      <w:proofErr w:type="gramEnd"/>
      <w:r w:rsidRPr="003D51F1">
        <w:t xml:space="preserve"> </w:t>
      </w:r>
      <w:proofErr w:type="spellStart"/>
      <w:r w:rsidRPr="003D51F1">
        <w:t>alleelia</w:t>
      </w:r>
      <w:proofErr w:type="spellEnd"/>
      <w:r w:rsidRPr="003D51F1">
        <w:t xml:space="preserve"> </w:t>
      </w:r>
      <w:proofErr w:type="spellStart"/>
      <w:r w:rsidRPr="003D51F1">
        <w:t>olisikin</w:t>
      </w:r>
      <w:proofErr w:type="spellEnd"/>
      <w:r w:rsidRPr="003D51F1">
        <w:t xml:space="preserve"> </w:t>
      </w:r>
      <w:proofErr w:type="spellStart"/>
      <w:r w:rsidRPr="003D51F1">
        <w:t>ollut</w:t>
      </w:r>
      <w:proofErr w:type="spellEnd"/>
      <w:r w:rsidRPr="003D51F1">
        <w:t xml:space="preserve"> 5</w:t>
      </w:r>
      <w:r>
        <w:t xml:space="preserve"> </w:t>
      </w:r>
      <w:r w:rsidRPr="003D51F1">
        <w:t>%?</w:t>
      </w:r>
    </w:p>
    <w:p w:rsidR="00464864" w:rsidRPr="003D51F1" w:rsidRDefault="00464864" w:rsidP="008F01DC"/>
    <w:p w:rsidR="00464864" w:rsidRPr="00464864" w:rsidRDefault="00464864" w:rsidP="008F01DC">
      <w:pPr>
        <w:numPr>
          <w:ilvl w:val="0"/>
          <w:numId w:val="3"/>
        </w:numPr>
        <w:rPr>
          <w:lang w:val="fi-FI"/>
        </w:rPr>
      </w:pPr>
      <w:r w:rsidRPr="00464864">
        <w:rPr>
          <w:lang w:val="fi-FI"/>
        </w:rPr>
        <w:t xml:space="preserve">Vuonna 1955 </w:t>
      </w:r>
      <w:proofErr w:type="spellStart"/>
      <w:r w:rsidRPr="00464864">
        <w:rPr>
          <w:lang w:val="fi-FI"/>
        </w:rPr>
        <w:t>Kettlewell</w:t>
      </w:r>
      <w:proofErr w:type="spellEnd"/>
      <w:r w:rsidRPr="00464864">
        <w:rPr>
          <w:lang w:val="fi-FI"/>
        </w:rPr>
        <w:t xml:space="preserve"> vapautti </w:t>
      </w:r>
      <w:proofErr w:type="spellStart"/>
      <w:r w:rsidRPr="00464864">
        <w:rPr>
          <w:lang w:val="fi-FI"/>
        </w:rPr>
        <w:t>Deanendissä</w:t>
      </w:r>
      <w:proofErr w:type="spellEnd"/>
      <w:r w:rsidRPr="00464864">
        <w:rPr>
          <w:lang w:val="fi-FI"/>
        </w:rPr>
        <w:t xml:space="preserve">, </w:t>
      </w:r>
      <w:proofErr w:type="spellStart"/>
      <w:r w:rsidRPr="00464864">
        <w:rPr>
          <w:lang w:val="fi-FI"/>
        </w:rPr>
        <w:t>Dorsetissa</w:t>
      </w:r>
      <w:proofErr w:type="spellEnd"/>
      <w:r w:rsidRPr="00464864">
        <w:rPr>
          <w:lang w:val="fi-FI"/>
        </w:rPr>
        <w:t xml:space="preserve"> 473 </w:t>
      </w:r>
      <w:proofErr w:type="spellStart"/>
      <w:r w:rsidRPr="00464864">
        <w:rPr>
          <w:lang w:val="fi-FI"/>
        </w:rPr>
        <w:t>carbonaria</w:t>
      </w:r>
      <w:proofErr w:type="spellEnd"/>
      <w:r w:rsidRPr="00464864">
        <w:rPr>
          <w:lang w:val="fi-FI"/>
        </w:rPr>
        <w:t xml:space="preserve"> ja 496 </w:t>
      </w:r>
      <w:proofErr w:type="spellStart"/>
      <w:r w:rsidRPr="00464864">
        <w:rPr>
          <w:lang w:val="fi-FI"/>
        </w:rPr>
        <w:t>typica</w:t>
      </w:r>
      <w:proofErr w:type="spellEnd"/>
      <w:r w:rsidRPr="00464864">
        <w:rPr>
          <w:lang w:val="fi-FI"/>
        </w:rPr>
        <w:t xml:space="preserve"> perhosta. Takaisinpyynneissä saatiin vastaavasti 10 ja 62 kappaletta eri tyyppien yksilöitä. Paikkakunnalla ei </w:t>
      </w:r>
      <w:proofErr w:type="spellStart"/>
      <w:r w:rsidRPr="00464864">
        <w:rPr>
          <w:lang w:val="fi-FI"/>
        </w:rPr>
        <w:t>melanistista</w:t>
      </w:r>
      <w:proofErr w:type="spellEnd"/>
      <w:r w:rsidRPr="00464864">
        <w:rPr>
          <w:lang w:val="fi-FI"/>
        </w:rPr>
        <w:t xml:space="preserve"> muotoa juurikaan esiinny. Jos paikkakunnalle siirrettäisiin koivumittaripopulaatio (joka olisi isoloitunut paikallisesta), jossa olisi 95 % </w:t>
      </w:r>
      <w:proofErr w:type="spellStart"/>
      <w:r w:rsidRPr="00464864">
        <w:rPr>
          <w:lang w:val="fi-FI"/>
        </w:rPr>
        <w:t>melanistisia</w:t>
      </w:r>
      <w:proofErr w:type="spellEnd"/>
      <w:r w:rsidRPr="00464864">
        <w:rPr>
          <w:lang w:val="fi-FI"/>
        </w:rPr>
        <w:t xml:space="preserve"> yksilöitä, niin miten sille kävisi sadassa sukupolvessa?</w:t>
      </w:r>
    </w:p>
    <w:p w:rsidR="00464864" w:rsidRPr="00464864" w:rsidRDefault="00464864" w:rsidP="008F01DC">
      <w:pPr>
        <w:rPr>
          <w:lang w:val="fi-FI"/>
        </w:rPr>
      </w:pPr>
    </w:p>
    <w:p w:rsidR="00464864" w:rsidRPr="008F01DC" w:rsidRDefault="00464864" w:rsidP="008F01DC">
      <w:pPr>
        <w:numPr>
          <w:ilvl w:val="0"/>
          <w:numId w:val="3"/>
        </w:numPr>
        <w:rPr>
          <w:lang w:val="fi-FI"/>
        </w:rPr>
      </w:pPr>
      <w:r w:rsidRPr="00464864">
        <w:rPr>
          <w:lang w:val="fi-FI"/>
        </w:rPr>
        <w:t xml:space="preserve">Sirppisoluanemian aiheuttaa normaalin </w:t>
      </w:r>
      <w:proofErr w:type="spellStart"/>
      <w:r w:rsidRPr="00464864">
        <w:rPr>
          <w:lang w:val="fi-FI"/>
        </w:rPr>
        <w:t>alleelin</w:t>
      </w:r>
      <w:proofErr w:type="spellEnd"/>
      <w:r w:rsidRPr="00464864">
        <w:rPr>
          <w:lang w:val="fi-FI"/>
        </w:rPr>
        <w:t xml:space="preserve"> </w:t>
      </w:r>
      <w:proofErr w:type="spellStart"/>
      <w:r w:rsidRPr="00464864">
        <w:rPr>
          <w:lang w:val="fi-FI"/>
        </w:rPr>
        <w:t>Hb</w:t>
      </w:r>
      <w:proofErr w:type="spellEnd"/>
      <w:r w:rsidRPr="00464864">
        <w:rPr>
          <w:lang w:val="fi-FI"/>
        </w:rPr>
        <w:t xml:space="preserve"> sijaan esiintyvä </w:t>
      </w:r>
      <w:proofErr w:type="spellStart"/>
      <w:r w:rsidRPr="00464864">
        <w:rPr>
          <w:lang w:val="fi-FI"/>
        </w:rPr>
        <w:t>Hb</w:t>
      </w:r>
      <w:r w:rsidRPr="00464864">
        <w:rPr>
          <w:vertAlign w:val="subscript"/>
          <w:lang w:val="fi-FI"/>
        </w:rPr>
        <w:t>S</w:t>
      </w:r>
      <w:proofErr w:type="spellEnd"/>
      <w:r w:rsidRPr="00464864">
        <w:rPr>
          <w:lang w:val="fi-FI"/>
        </w:rPr>
        <w:t xml:space="preserve"> </w:t>
      </w:r>
      <w:proofErr w:type="spellStart"/>
      <w:r w:rsidRPr="00464864">
        <w:rPr>
          <w:lang w:val="fi-FI"/>
        </w:rPr>
        <w:t>alleeli</w:t>
      </w:r>
      <w:proofErr w:type="spellEnd"/>
      <w:r w:rsidRPr="00464864">
        <w:rPr>
          <w:lang w:val="fi-FI"/>
        </w:rPr>
        <w:t xml:space="preserve"> homotsygoottina. Useimmat homotsygootit kuolevat ennen murrosikää. Siitä huolimatta </w:t>
      </w:r>
      <w:proofErr w:type="spellStart"/>
      <w:r w:rsidRPr="00464864">
        <w:rPr>
          <w:lang w:val="fi-FI"/>
        </w:rPr>
        <w:t>alleeli</w:t>
      </w:r>
      <w:proofErr w:type="spellEnd"/>
      <w:r w:rsidRPr="00464864">
        <w:rPr>
          <w:lang w:val="fi-FI"/>
        </w:rPr>
        <w:t xml:space="preserve"> on jokseenkin yleinen joillakin Afrikan ja Aasian alueilla, koska heterotsygootit ovat resistenttejä </w:t>
      </w:r>
      <w:proofErr w:type="spellStart"/>
      <w:r w:rsidRPr="00464864">
        <w:rPr>
          <w:i/>
          <w:iCs/>
          <w:lang w:val="fi-FI"/>
        </w:rPr>
        <w:t>Plasmodium</w:t>
      </w:r>
      <w:proofErr w:type="spellEnd"/>
      <w:r w:rsidRPr="00464864">
        <w:rPr>
          <w:i/>
          <w:iCs/>
          <w:lang w:val="fi-FI"/>
        </w:rPr>
        <w:t xml:space="preserve"> </w:t>
      </w:r>
      <w:proofErr w:type="spellStart"/>
      <w:r w:rsidRPr="00464864">
        <w:rPr>
          <w:i/>
          <w:iCs/>
          <w:lang w:val="fi-FI"/>
        </w:rPr>
        <w:t>falciparumin</w:t>
      </w:r>
      <w:proofErr w:type="spellEnd"/>
      <w:r w:rsidRPr="00464864">
        <w:rPr>
          <w:lang w:val="fi-FI"/>
        </w:rPr>
        <w:t xml:space="preserve"> aiheuttamaa malariaa vastaan. Eräässä Nigerialaisessa populaatiossa arvioitiin eri genotyyppien </w:t>
      </w:r>
      <w:proofErr w:type="spellStart"/>
      <w:r w:rsidRPr="00464864">
        <w:rPr>
          <w:lang w:val="fi-FI"/>
        </w:rPr>
        <w:t>fitnesseiksi</w:t>
      </w:r>
      <w:proofErr w:type="spellEnd"/>
      <w:r w:rsidRPr="00464864">
        <w:rPr>
          <w:lang w:val="fi-FI"/>
        </w:rPr>
        <w:t xml:space="preserve"> seuraavat: </w:t>
      </w:r>
      <w:proofErr w:type="spellStart"/>
      <w:r w:rsidRPr="00464864">
        <w:rPr>
          <w:lang w:val="fi-FI"/>
        </w:rPr>
        <w:t>Hb/Hb</w:t>
      </w:r>
      <w:proofErr w:type="spellEnd"/>
      <w:r w:rsidRPr="00464864">
        <w:rPr>
          <w:lang w:val="fi-FI"/>
        </w:rPr>
        <w:t xml:space="preserve"> = 0.88; </w:t>
      </w:r>
      <w:proofErr w:type="spellStart"/>
      <w:r w:rsidRPr="00464864">
        <w:rPr>
          <w:lang w:val="fi-FI"/>
        </w:rPr>
        <w:t>Hb/Hb</w:t>
      </w:r>
      <w:r w:rsidRPr="00464864">
        <w:rPr>
          <w:vertAlign w:val="subscript"/>
          <w:lang w:val="fi-FI"/>
        </w:rPr>
        <w:t>S</w:t>
      </w:r>
      <w:proofErr w:type="spellEnd"/>
      <w:r w:rsidRPr="00464864">
        <w:rPr>
          <w:lang w:val="fi-FI"/>
        </w:rPr>
        <w:t xml:space="preserve"> = 1.00 ja </w:t>
      </w:r>
      <w:proofErr w:type="spellStart"/>
      <w:r w:rsidRPr="00464864">
        <w:rPr>
          <w:lang w:val="fi-FI"/>
        </w:rPr>
        <w:t>Hb</w:t>
      </w:r>
      <w:r w:rsidRPr="00464864">
        <w:rPr>
          <w:vertAlign w:val="subscript"/>
          <w:lang w:val="fi-FI"/>
        </w:rPr>
        <w:t>S</w:t>
      </w:r>
      <w:r w:rsidRPr="00464864">
        <w:rPr>
          <w:lang w:val="fi-FI"/>
        </w:rPr>
        <w:t>/Hb</w:t>
      </w:r>
      <w:r w:rsidRPr="00464864">
        <w:rPr>
          <w:vertAlign w:val="subscript"/>
          <w:lang w:val="fi-FI"/>
        </w:rPr>
        <w:t>S</w:t>
      </w:r>
      <w:proofErr w:type="spellEnd"/>
      <w:r w:rsidRPr="00464864">
        <w:rPr>
          <w:lang w:val="fi-FI"/>
        </w:rPr>
        <w:t xml:space="preserve"> = 0.13. Tarkastele ko. populaation </w:t>
      </w:r>
      <w:proofErr w:type="spellStart"/>
      <w:r w:rsidRPr="00464864">
        <w:rPr>
          <w:lang w:val="fi-FI"/>
        </w:rPr>
        <w:t>Hb</w:t>
      </w:r>
      <w:proofErr w:type="spellEnd"/>
      <w:r w:rsidRPr="00464864">
        <w:rPr>
          <w:lang w:val="fi-FI"/>
        </w:rPr>
        <w:t xml:space="preserve"> </w:t>
      </w:r>
      <w:proofErr w:type="spellStart"/>
      <w:r w:rsidRPr="00464864">
        <w:rPr>
          <w:lang w:val="fi-FI"/>
        </w:rPr>
        <w:t>alleelin</w:t>
      </w:r>
      <w:proofErr w:type="spellEnd"/>
      <w:r w:rsidRPr="00464864">
        <w:rPr>
          <w:lang w:val="fi-FI"/>
        </w:rPr>
        <w:t xml:space="preserve"> frekvenssin muutoksia </w:t>
      </w:r>
      <w:proofErr w:type="spellStart"/>
      <w:r w:rsidRPr="00464864">
        <w:rPr>
          <w:lang w:val="fi-FI"/>
        </w:rPr>
        <w:t>alleelin</w:t>
      </w:r>
      <w:proofErr w:type="spellEnd"/>
      <w:r w:rsidRPr="00464864">
        <w:rPr>
          <w:lang w:val="fi-FI"/>
        </w:rPr>
        <w:t xml:space="preserve"> eri lähtöarvoilla. </w:t>
      </w:r>
      <w:r w:rsidRPr="008F01DC">
        <w:rPr>
          <w:lang w:val="fi-FI"/>
        </w:rPr>
        <w:t xml:space="preserve">Mikä on </w:t>
      </w:r>
      <w:proofErr w:type="spellStart"/>
      <w:r w:rsidRPr="008F01DC">
        <w:rPr>
          <w:lang w:val="fi-FI"/>
        </w:rPr>
        <w:t>alleelin</w:t>
      </w:r>
      <w:proofErr w:type="spellEnd"/>
      <w:r w:rsidRPr="008F01DC">
        <w:rPr>
          <w:lang w:val="fi-FI"/>
        </w:rPr>
        <w:t xml:space="preserve"> frekvenssi tasapainotilassa?</w:t>
      </w:r>
    </w:p>
    <w:p w:rsidR="00464864" w:rsidRPr="008F01DC" w:rsidRDefault="00464864" w:rsidP="008F01DC">
      <w:pPr>
        <w:rPr>
          <w:lang w:val="fi-FI"/>
        </w:rPr>
      </w:pPr>
    </w:p>
    <w:p w:rsidR="00464864" w:rsidRPr="00464864" w:rsidRDefault="00464864" w:rsidP="008F01DC">
      <w:pPr>
        <w:numPr>
          <w:ilvl w:val="0"/>
          <w:numId w:val="3"/>
        </w:numPr>
        <w:rPr>
          <w:lang w:val="fi-FI"/>
        </w:rPr>
      </w:pPr>
      <w:r w:rsidRPr="00464864">
        <w:rPr>
          <w:lang w:val="fi-FI"/>
        </w:rPr>
        <w:t xml:space="preserve">Sirppisoluanemiaa esiintyy myös Afrikasta Pohjois-Amerikkaan siirrettyjen mustaihoisten keskuudessa. Siellä ei malariaa kuitenkaan esiinny, joten sirppisoluanemian suhteen heterotsygoottien valintaetu on lakannut. Koska tällaiset henkilöt ovat vain lievästi aneemisia, niin heidän kelpoisuutensa on sama kuin </w:t>
      </w:r>
      <w:proofErr w:type="spellStart"/>
      <w:r w:rsidRPr="00464864">
        <w:rPr>
          <w:lang w:val="fi-FI"/>
        </w:rPr>
        <w:t>Hb/Hb</w:t>
      </w:r>
      <w:proofErr w:type="spellEnd"/>
      <w:r w:rsidRPr="00464864">
        <w:rPr>
          <w:lang w:val="fi-FI"/>
        </w:rPr>
        <w:t xml:space="preserve"> homotsygootin. Sen sijaan homotsygoottina </w:t>
      </w:r>
      <w:proofErr w:type="spellStart"/>
      <w:r w:rsidRPr="00464864">
        <w:rPr>
          <w:lang w:val="fi-FI"/>
        </w:rPr>
        <w:t>alleeli</w:t>
      </w:r>
      <w:proofErr w:type="spellEnd"/>
      <w:r w:rsidRPr="00464864">
        <w:rPr>
          <w:lang w:val="fi-FI"/>
        </w:rPr>
        <w:t xml:space="preserve"> aiheuttaa edelleenkin saman kuolleisuuden kuin Afrikassa. Oleta </w:t>
      </w:r>
      <w:proofErr w:type="spellStart"/>
      <w:r w:rsidRPr="00464864">
        <w:rPr>
          <w:lang w:val="fi-FI"/>
        </w:rPr>
        <w:t>sirppisolualleelin</w:t>
      </w:r>
      <w:proofErr w:type="spellEnd"/>
      <w:r w:rsidRPr="00464864">
        <w:rPr>
          <w:lang w:val="fi-FI"/>
        </w:rPr>
        <w:t xml:space="preserve"> alkufrekvenssiksi edellisen tehtävän tasapainofrekvenssi. Häviääkö </w:t>
      </w:r>
      <w:proofErr w:type="spellStart"/>
      <w:r w:rsidRPr="00464864">
        <w:rPr>
          <w:lang w:val="fi-FI"/>
        </w:rPr>
        <w:t>alleeli</w:t>
      </w:r>
      <w:proofErr w:type="spellEnd"/>
      <w:r w:rsidRPr="00464864">
        <w:rPr>
          <w:lang w:val="fi-FI"/>
        </w:rPr>
        <w:t xml:space="preserve"> sadassa sukupolvessa afroamerikkalaisesta populaatiosta (kun jätetään ottamatta huomioon geenivirtaa valkoisesta populaatiosta, jossa </w:t>
      </w:r>
      <w:proofErr w:type="spellStart"/>
      <w:r w:rsidRPr="00464864">
        <w:rPr>
          <w:lang w:val="fi-FI"/>
        </w:rPr>
        <w:t>Hb</w:t>
      </w:r>
      <w:r w:rsidRPr="00464864">
        <w:rPr>
          <w:vertAlign w:val="subscript"/>
          <w:lang w:val="fi-FI"/>
        </w:rPr>
        <w:t>S</w:t>
      </w:r>
      <w:r w:rsidRPr="00464864">
        <w:rPr>
          <w:lang w:val="fi-FI"/>
        </w:rPr>
        <w:t>-alleelia</w:t>
      </w:r>
      <w:proofErr w:type="spellEnd"/>
      <w:r w:rsidRPr="00464864">
        <w:rPr>
          <w:lang w:val="fi-FI"/>
        </w:rPr>
        <w:t xml:space="preserve"> ei esiinny)?</w:t>
      </w:r>
    </w:p>
    <w:p w:rsidR="00464864" w:rsidRPr="00464864" w:rsidRDefault="00464864" w:rsidP="008F01DC">
      <w:pPr>
        <w:rPr>
          <w:lang w:val="fi-FI"/>
        </w:rPr>
      </w:pPr>
    </w:p>
    <w:p w:rsidR="00551CC5" w:rsidRPr="00455595" w:rsidRDefault="00464864" w:rsidP="008F01DC">
      <w:pPr>
        <w:numPr>
          <w:ilvl w:val="0"/>
          <w:numId w:val="3"/>
        </w:numPr>
        <w:rPr>
          <w:lang w:val="fi-FI"/>
        </w:rPr>
      </w:pPr>
      <w:r w:rsidRPr="00551CC5">
        <w:rPr>
          <w:lang w:val="fi-FI"/>
        </w:rPr>
        <w:t xml:space="preserve">Oleta, että kaksi aikaisemmin samaan lajiin kuuluneeseen, mutta kauan toistaan eristyneenä ollutta populaatiota joutuu uudelleen kosketuksiin. Populaatioiden välillä ei ole </w:t>
      </w:r>
      <w:proofErr w:type="spellStart"/>
      <w:r w:rsidRPr="00551CC5">
        <w:rPr>
          <w:lang w:val="fi-FI"/>
        </w:rPr>
        <w:t>fitness-eroja</w:t>
      </w:r>
      <w:proofErr w:type="spellEnd"/>
      <w:r w:rsidRPr="00551CC5">
        <w:rPr>
          <w:lang w:val="fi-FI"/>
        </w:rPr>
        <w:t xml:space="preserve">, mutta ne ovat geneettisesti jo niin erilaistuneita, että niiden välisten hybridien </w:t>
      </w:r>
      <w:proofErr w:type="spellStart"/>
      <w:r w:rsidRPr="00551CC5">
        <w:rPr>
          <w:lang w:val="fi-FI"/>
        </w:rPr>
        <w:t>fitness</w:t>
      </w:r>
      <w:proofErr w:type="spellEnd"/>
      <w:r w:rsidRPr="00551CC5">
        <w:rPr>
          <w:lang w:val="fi-FI"/>
        </w:rPr>
        <w:t xml:space="preserve"> on vain puolet kummankin populaation </w:t>
      </w:r>
      <w:proofErr w:type="spellStart"/>
      <w:r w:rsidRPr="00551CC5">
        <w:rPr>
          <w:lang w:val="fi-FI"/>
        </w:rPr>
        <w:t>fitnessistä</w:t>
      </w:r>
      <w:proofErr w:type="spellEnd"/>
      <w:r w:rsidRPr="00551CC5">
        <w:rPr>
          <w:lang w:val="fi-FI"/>
        </w:rPr>
        <w:t xml:space="preserve">. </w:t>
      </w:r>
      <w:proofErr w:type="spellStart"/>
      <w:r w:rsidRPr="003D51F1">
        <w:t>Mitä</w:t>
      </w:r>
      <w:proofErr w:type="spellEnd"/>
      <w:r w:rsidRPr="003D51F1">
        <w:t xml:space="preserve"> </w:t>
      </w:r>
      <w:proofErr w:type="spellStart"/>
      <w:r w:rsidRPr="003D51F1">
        <w:t>populaatioille</w:t>
      </w:r>
      <w:proofErr w:type="spellEnd"/>
      <w:r w:rsidRPr="003D51F1">
        <w:t xml:space="preserve"> </w:t>
      </w:r>
      <w:proofErr w:type="spellStart"/>
      <w:r w:rsidRPr="003D51F1">
        <w:t>tapahtuu</w:t>
      </w:r>
      <w:proofErr w:type="spellEnd"/>
      <w:r w:rsidRPr="003D51F1">
        <w:t xml:space="preserve"> </w:t>
      </w:r>
      <w:proofErr w:type="spellStart"/>
      <w:proofErr w:type="gramStart"/>
      <w:r w:rsidRPr="003D51F1">
        <w:t>jos</w:t>
      </w:r>
      <w:proofErr w:type="spellEnd"/>
      <w:proofErr w:type="gramEnd"/>
      <w:r w:rsidRPr="003D51F1">
        <w:t xml:space="preserve"> </w:t>
      </w:r>
      <w:proofErr w:type="spellStart"/>
      <w:r w:rsidRPr="003D51F1">
        <w:t>kumpaakin</w:t>
      </w:r>
      <w:proofErr w:type="spellEnd"/>
      <w:r w:rsidRPr="003D51F1">
        <w:t xml:space="preserve"> on</w:t>
      </w:r>
      <w:r w:rsidR="00551CC5">
        <w:t xml:space="preserve"> </w:t>
      </w:r>
      <w:proofErr w:type="spellStart"/>
      <w:r w:rsidR="00551CC5">
        <w:t>kohtaamisalueella</w:t>
      </w:r>
      <w:proofErr w:type="spellEnd"/>
      <w:r w:rsidR="00551CC5">
        <w:t xml:space="preserve"> </w:t>
      </w:r>
      <w:proofErr w:type="spellStart"/>
      <w:r w:rsidR="00551CC5">
        <w:t>yhtä</w:t>
      </w:r>
      <w:proofErr w:type="spellEnd"/>
      <w:r w:rsidR="00551CC5">
        <w:t xml:space="preserve"> </w:t>
      </w:r>
      <w:proofErr w:type="spellStart"/>
      <w:r w:rsidR="00551CC5">
        <w:t>paljon</w:t>
      </w:r>
      <w:proofErr w:type="spellEnd"/>
      <w:r w:rsidR="00551CC5">
        <w:t>?</w:t>
      </w:r>
    </w:p>
    <w:p w:rsidR="00551CC5" w:rsidRDefault="00551CC5" w:rsidP="008F01DC">
      <w:pPr>
        <w:rPr>
          <w:lang w:val="fi-FI"/>
        </w:rPr>
      </w:pPr>
    </w:p>
    <w:p w:rsidR="00464864" w:rsidRPr="00551CC5" w:rsidRDefault="00464864" w:rsidP="008F01DC">
      <w:pPr>
        <w:numPr>
          <w:ilvl w:val="0"/>
          <w:numId w:val="3"/>
        </w:numPr>
        <w:rPr>
          <w:lang w:val="fi-FI"/>
        </w:rPr>
      </w:pPr>
      <w:proofErr w:type="spellStart"/>
      <w:r w:rsidRPr="00551CC5">
        <w:rPr>
          <w:lang w:val="fi-FI"/>
        </w:rPr>
        <w:t>Kystistä</w:t>
      </w:r>
      <w:proofErr w:type="spellEnd"/>
      <w:r w:rsidRPr="00551CC5">
        <w:rPr>
          <w:lang w:val="fi-FI"/>
        </w:rPr>
        <w:t xml:space="preserve"> </w:t>
      </w:r>
      <w:proofErr w:type="spellStart"/>
      <w:r w:rsidRPr="00551CC5">
        <w:rPr>
          <w:lang w:val="fi-FI"/>
        </w:rPr>
        <w:t>fibroosia</w:t>
      </w:r>
      <w:proofErr w:type="spellEnd"/>
      <w:r w:rsidRPr="00551CC5">
        <w:rPr>
          <w:lang w:val="fi-FI"/>
        </w:rPr>
        <w:t xml:space="preserve"> aiheuttavan solun pintakalvon </w:t>
      </w:r>
      <w:proofErr w:type="spellStart"/>
      <w:r w:rsidRPr="00551CC5">
        <w:rPr>
          <w:lang w:val="fi-FI"/>
        </w:rPr>
        <w:t>proteiinilokuksen</w:t>
      </w:r>
      <w:proofErr w:type="spellEnd"/>
      <w:r w:rsidRPr="00551CC5">
        <w:rPr>
          <w:lang w:val="fi-FI"/>
        </w:rPr>
        <w:t xml:space="preserve"> (CFTR) eri genotyyppien kelpoisuudet ovat:</w:t>
      </w:r>
    </w:p>
    <w:p w:rsidR="00464864" w:rsidRPr="00464864" w:rsidRDefault="00464864" w:rsidP="008F01DC">
      <w:pPr>
        <w:ind w:left="720"/>
        <w:rPr>
          <w:lang w:val="fi-FI"/>
        </w:rPr>
      </w:pPr>
      <w:r w:rsidRPr="00464864">
        <w:rPr>
          <w:lang w:val="fi-FI"/>
        </w:rPr>
        <w:t>w</w:t>
      </w:r>
      <w:r w:rsidRPr="003D51F1">
        <w:rPr>
          <w:vertAlign w:val="subscript"/>
        </w:rPr>
        <w:sym w:font="Symbol" w:char="F044"/>
      </w:r>
      <w:r w:rsidRPr="00464864">
        <w:rPr>
          <w:vertAlign w:val="subscript"/>
          <w:lang w:val="fi-FI"/>
        </w:rPr>
        <w:t>508</w:t>
      </w:r>
      <w:r w:rsidRPr="003D51F1">
        <w:rPr>
          <w:vertAlign w:val="subscript"/>
        </w:rPr>
        <w:sym w:font="Symbol" w:char="F044"/>
      </w:r>
      <w:r w:rsidRPr="00464864">
        <w:rPr>
          <w:vertAlign w:val="subscript"/>
          <w:lang w:val="fi-FI"/>
        </w:rPr>
        <w:t xml:space="preserve">508 </w:t>
      </w:r>
      <w:r w:rsidRPr="00464864">
        <w:rPr>
          <w:lang w:val="fi-FI"/>
        </w:rPr>
        <w:t>= 0</w:t>
      </w:r>
    </w:p>
    <w:p w:rsidR="00464864" w:rsidRPr="00464864" w:rsidRDefault="00464864" w:rsidP="008F01DC">
      <w:pPr>
        <w:ind w:left="720"/>
        <w:rPr>
          <w:lang w:val="fi-FI"/>
        </w:rPr>
      </w:pPr>
      <w:r w:rsidRPr="00464864">
        <w:rPr>
          <w:lang w:val="fi-FI"/>
        </w:rPr>
        <w:t>w</w:t>
      </w:r>
      <w:r w:rsidRPr="003D51F1">
        <w:rPr>
          <w:vertAlign w:val="subscript"/>
        </w:rPr>
        <w:sym w:font="Symbol" w:char="F044"/>
      </w:r>
      <w:r w:rsidRPr="00464864">
        <w:rPr>
          <w:vertAlign w:val="subscript"/>
          <w:lang w:val="fi-FI"/>
        </w:rPr>
        <w:t>508 +</w:t>
      </w:r>
      <w:r w:rsidRPr="00464864">
        <w:rPr>
          <w:lang w:val="fi-FI"/>
        </w:rPr>
        <w:t xml:space="preserve"> = 1</w:t>
      </w:r>
    </w:p>
    <w:p w:rsidR="00464864" w:rsidRPr="00464864" w:rsidRDefault="00464864" w:rsidP="008F01DC">
      <w:pPr>
        <w:ind w:left="720"/>
        <w:rPr>
          <w:lang w:val="fi-FI"/>
        </w:rPr>
      </w:pPr>
      <w:r w:rsidRPr="00464864">
        <w:rPr>
          <w:lang w:val="fi-FI"/>
        </w:rPr>
        <w:t>w</w:t>
      </w:r>
      <w:r w:rsidRPr="00464864">
        <w:rPr>
          <w:vertAlign w:val="subscript"/>
          <w:lang w:val="fi-FI"/>
        </w:rPr>
        <w:t>+ +</w:t>
      </w:r>
      <w:r w:rsidRPr="00464864">
        <w:rPr>
          <w:lang w:val="fi-FI"/>
        </w:rPr>
        <w:t xml:space="preserve"> = 0.98</w:t>
      </w:r>
    </w:p>
    <w:p w:rsidR="00464864" w:rsidRDefault="00464864" w:rsidP="008F01DC">
      <w:pPr>
        <w:ind w:left="720"/>
        <w:rPr>
          <w:lang w:val="fi-FI"/>
        </w:rPr>
      </w:pPr>
      <w:r w:rsidRPr="003D51F1">
        <w:rPr>
          <w:noProof/>
          <w:sz w:val="20"/>
        </w:rPr>
        <w:pict>
          <v:shape id="_x0000_s1031" type="#_x0000_t75" style="position:absolute;left:0;text-align:left;margin-left:2in;margin-top:35.1pt;width:58.05pt;height:33.4pt;z-index:6" fillcolor="window">
            <v:imagedata r:id="rId6" o:title=""/>
            <w10:wrap type="topAndBottom"/>
          </v:shape>
          <o:OLEObject Type="Embed" ProgID="Equation.3" ShapeID="_x0000_s1031" DrawAspect="Content" ObjectID="_1378745244" r:id="rId7"/>
        </w:pict>
      </w:r>
      <w:r w:rsidRPr="00464864">
        <w:rPr>
          <w:lang w:val="fi-FI"/>
        </w:rPr>
        <w:t xml:space="preserve">Mikä on ko. tapauksessa </w:t>
      </w:r>
      <w:r w:rsidRPr="003D51F1">
        <w:sym w:font="Symbol" w:char="F044"/>
      </w:r>
      <w:r w:rsidRPr="00464864">
        <w:rPr>
          <w:lang w:val="fi-FI"/>
        </w:rPr>
        <w:t xml:space="preserve">508 </w:t>
      </w:r>
      <w:proofErr w:type="spellStart"/>
      <w:r w:rsidRPr="00464864">
        <w:rPr>
          <w:lang w:val="fi-FI"/>
        </w:rPr>
        <w:t>alleelin</w:t>
      </w:r>
      <w:proofErr w:type="spellEnd"/>
      <w:r w:rsidRPr="00464864">
        <w:rPr>
          <w:lang w:val="fi-FI"/>
        </w:rPr>
        <w:t xml:space="preserve"> tasapainofrekvenssi? Tarkista se myös kaavalla: </w:t>
      </w:r>
    </w:p>
    <w:p w:rsidR="00464864" w:rsidRPr="00464864" w:rsidRDefault="00464864" w:rsidP="00464864">
      <w:pPr>
        <w:autoSpaceDE w:val="0"/>
        <w:autoSpaceDN w:val="0"/>
        <w:adjustRightInd w:val="0"/>
        <w:ind w:left="900" w:right="747"/>
        <w:jc w:val="both"/>
        <w:rPr>
          <w:lang w:val="fi-FI"/>
        </w:rPr>
      </w:pPr>
    </w:p>
    <w:p w:rsidR="00551CC5" w:rsidRDefault="00551CC5" w:rsidP="00464864">
      <w:pPr>
        <w:pStyle w:val="Heading1"/>
        <w:ind w:left="900" w:right="747"/>
        <w:jc w:val="both"/>
        <w:rPr>
          <w:rFonts w:ascii="Times New Roman" w:hAnsi="Times New Roman"/>
          <w:lang w:val="en-US"/>
        </w:rPr>
        <w:sectPr w:rsidR="00551CC5">
          <w:footerReference w:type="even" r:id="rId8"/>
          <w:footerReference w:type="default" r:id="rId9"/>
          <w:pgSz w:w="11906" w:h="16838"/>
          <w:pgMar w:top="1417" w:right="1134" w:bottom="1417" w:left="1134" w:header="708" w:footer="708" w:gutter="0"/>
          <w:cols w:space="708"/>
          <w:docGrid w:linePitch="360"/>
        </w:sectPr>
      </w:pPr>
    </w:p>
    <w:p w:rsidR="00464864" w:rsidRPr="007344DA" w:rsidRDefault="00464864" w:rsidP="00464864">
      <w:pPr>
        <w:pStyle w:val="Heading1"/>
        <w:ind w:left="900" w:right="747"/>
        <w:jc w:val="both"/>
        <w:rPr>
          <w:rFonts w:ascii="Times New Roman" w:hAnsi="Times New Roman"/>
          <w:lang w:val="en-US"/>
        </w:rPr>
      </w:pPr>
      <w:r w:rsidRPr="007344DA">
        <w:rPr>
          <w:rFonts w:ascii="Times New Roman" w:hAnsi="Times New Roman"/>
          <w:lang w:val="en-US"/>
        </w:rPr>
        <w:lastRenderedPageBreak/>
        <w:t>ENGLISH</w:t>
      </w:r>
    </w:p>
    <w:p w:rsidR="00464864" w:rsidRPr="007344DA" w:rsidRDefault="00464864" w:rsidP="00464864">
      <w:pPr>
        <w:pStyle w:val="BodyTextIndent2"/>
        <w:ind w:left="900" w:right="747"/>
        <w:jc w:val="both"/>
        <w:rPr>
          <w:rFonts w:ascii="Times New Roman" w:hAnsi="Times New Roman"/>
          <w:lang w:val="en-US"/>
        </w:rPr>
      </w:pPr>
      <w:r w:rsidRPr="007344DA">
        <w:rPr>
          <w:rFonts w:ascii="Times New Roman" w:hAnsi="Times New Roman"/>
          <w:lang w:val="en-US"/>
        </w:rPr>
        <w:t xml:space="preserve"> </w:t>
      </w:r>
    </w:p>
    <w:p w:rsidR="00464864" w:rsidRDefault="00464864" w:rsidP="00551CC5">
      <w:pPr>
        <w:numPr>
          <w:ilvl w:val="0"/>
          <w:numId w:val="2"/>
        </w:numPr>
      </w:pPr>
      <w:r w:rsidRPr="002311AD">
        <w:rPr>
          <w:lang w:val="en-US"/>
        </w:rPr>
        <w:t xml:space="preserve">The </w:t>
      </w:r>
      <w:proofErr w:type="spellStart"/>
      <w:r w:rsidRPr="002311AD">
        <w:rPr>
          <w:lang w:val="en-US"/>
        </w:rPr>
        <w:t>melanic</w:t>
      </w:r>
      <w:proofErr w:type="spellEnd"/>
      <w:r w:rsidRPr="002311AD">
        <w:rPr>
          <w:lang w:val="en-US"/>
        </w:rPr>
        <w:t xml:space="preserve"> form of </w:t>
      </w:r>
      <w:proofErr w:type="spellStart"/>
      <w:r w:rsidRPr="002311AD">
        <w:rPr>
          <w:i/>
          <w:iCs/>
          <w:lang w:val="en-US"/>
        </w:rPr>
        <w:t>Biston</w:t>
      </w:r>
      <w:proofErr w:type="spellEnd"/>
      <w:r w:rsidRPr="002311AD">
        <w:rPr>
          <w:i/>
          <w:iCs/>
          <w:lang w:val="en-US"/>
        </w:rPr>
        <w:t xml:space="preserve"> </w:t>
      </w:r>
      <w:proofErr w:type="spellStart"/>
      <w:r w:rsidRPr="002311AD">
        <w:rPr>
          <w:i/>
          <w:iCs/>
          <w:lang w:val="en-US"/>
        </w:rPr>
        <w:t>betularia</w:t>
      </w:r>
      <w:proofErr w:type="spellEnd"/>
      <w:r w:rsidRPr="002311AD">
        <w:rPr>
          <w:lang w:val="en-US"/>
        </w:rPr>
        <w:t xml:space="preserve"> (</w:t>
      </w:r>
      <w:proofErr w:type="spellStart"/>
      <w:r w:rsidRPr="002311AD">
        <w:rPr>
          <w:lang w:val="en-US"/>
        </w:rPr>
        <w:t>carbonaria</w:t>
      </w:r>
      <w:proofErr w:type="spellEnd"/>
      <w:r w:rsidRPr="002311AD">
        <w:rPr>
          <w:lang w:val="en-US"/>
        </w:rPr>
        <w:t xml:space="preserve">) is caused by a dominant allele at a single locus. </w:t>
      </w:r>
      <w:proofErr w:type="spellStart"/>
      <w:r w:rsidRPr="002311AD">
        <w:rPr>
          <w:lang w:val="en-US"/>
        </w:rPr>
        <w:t>Kettlewell</w:t>
      </w:r>
      <w:proofErr w:type="spellEnd"/>
      <w:r w:rsidRPr="002311AD">
        <w:rPr>
          <w:lang w:val="en-US"/>
        </w:rPr>
        <w:t xml:space="preserve"> released in Manchester </w:t>
      </w:r>
      <w:r>
        <w:rPr>
          <w:lang w:val="en-US"/>
        </w:rPr>
        <w:t>(in</w:t>
      </w:r>
      <w:r w:rsidRPr="002311AD">
        <w:rPr>
          <w:lang w:val="en-US"/>
        </w:rPr>
        <w:t xml:space="preserve"> 1953</w:t>
      </w:r>
      <w:r>
        <w:rPr>
          <w:lang w:val="en-US"/>
        </w:rPr>
        <w:t xml:space="preserve">) 447 </w:t>
      </w:r>
      <w:proofErr w:type="spellStart"/>
      <w:r>
        <w:rPr>
          <w:lang w:val="en-US"/>
        </w:rPr>
        <w:t>carbonaria</w:t>
      </w:r>
      <w:proofErr w:type="spellEnd"/>
      <w:r>
        <w:rPr>
          <w:lang w:val="en-US"/>
        </w:rPr>
        <w:t xml:space="preserve"> type and 137 </w:t>
      </w:r>
      <w:proofErr w:type="spellStart"/>
      <w:r>
        <w:rPr>
          <w:lang w:val="en-US"/>
        </w:rPr>
        <w:t>typica</w:t>
      </w:r>
      <w:proofErr w:type="spellEnd"/>
      <w:r w:rsidRPr="002311AD">
        <w:rPr>
          <w:lang w:val="en-US"/>
        </w:rPr>
        <w:t xml:space="preserve"> (</w:t>
      </w:r>
      <w:r>
        <w:rPr>
          <w:lang w:val="en-US"/>
        </w:rPr>
        <w:t xml:space="preserve">homozygous recessive) moths. </w:t>
      </w:r>
      <w:r w:rsidRPr="00CE5E97">
        <w:rPr>
          <w:lang w:val="en-US"/>
        </w:rPr>
        <w:t xml:space="preserve">Among the recaptured moths, 123 were </w:t>
      </w:r>
      <w:proofErr w:type="spellStart"/>
      <w:r>
        <w:rPr>
          <w:lang w:val="en-US"/>
        </w:rPr>
        <w:t>carbonaria</w:t>
      </w:r>
      <w:proofErr w:type="spellEnd"/>
      <w:r w:rsidRPr="00CE5E97">
        <w:rPr>
          <w:lang w:val="en-US"/>
        </w:rPr>
        <w:t xml:space="preserve"> and 18 </w:t>
      </w:r>
      <w:proofErr w:type="spellStart"/>
      <w:r w:rsidRPr="00CE5E97">
        <w:rPr>
          <w:lang w:val="en-US"/>
        </w:rPr>
        <w:t>typica</w:t>
      </w:r>
      <w:proofErr w:type="spellEnd"/>
      <w:r w:rsidRPr="00CE5E97">
        <w:rPr>
          <w:lang w:val="en-US"/>
        </w:rPr>
        <w:t xml:space="preserve">. Assume recapture rates of morphs depend on fitness, estimate </w:t>
      </w:r>
      <w:proofErr w:type="spellStart"/>
      <w:r w:rsidRPr="00CE5E97">
        <w:rPr>
          <w:lang w:val="en-US"/>
        </w:rPr>
        <w:t>fitnesses</w:t>
      </w:r>
      <w:proofErr w:type="spellEnd"/>
      <w:r w:rsidRPr="00CE5E97">
        <w:rPr>
          <w:lang w:val="en-US"/>
        </w:rPr>
        <w:t xml:space="preserve"> of genotypes.</w:t>
      </w:r>
      <w:r>
        <w:rPr>
          <w:lang w:val="en-US"/>
        </w:rPr>
        <w:t xml:space="preserve"> Based on historical records, </w:t>
      </w:r>
      <w:proofErr w:type="spellStart"/>
      <w:r>
        <w:rPr>
          <w:lang w:val="en-US"/>
        </w:rPr>
        <w:t>carbonaria</w:t>
      </w:r>
      <w:proofErr w:type="spellEnd"/>
      <w:r>
        <w:rPr>
          <w:lang w:val="en-US"/>
        </w:rPr>
        <w:t xml:space="preserve"> frequency has earlier been very low. </w:t>
      </w:r>
      <w:r w:rsidRPr="00CE5E97">
        <w:rPr>
          <w:lang w:val="en-US"/>
        </w:rPr>
        <w:t xml:space="preserve">Examine frequency change, starting with allelic frequency 0.01. </w:t>
      </w:r>
      <w:r w:rsidRPr="00CE5E97">
        <w:t xml:space="preserve">What about if </w:t>
      </w:r>
      <w:r>
        <w:t>initial frequency had been 0.05?</w:t>
      </w:r>
    </w:p>
    <w:p w:rsidR="00464864" w:rsidRDefault="00464864" w:rsidP="00551CC5"/>
    <w:p w:rsidR="00464864" w:rsidRPr="00BE09E4" w:rsidRDefault="00464864" w:rsidP="00551CC5">
      <w:pPr>
        <w:numPr>
          <w:ilvl w:val="0"/>
          <w:numId w:val="2"/>
        </w:numPr>
        <w:rPr>
          <w:lang w:val="en-US"/>
        </w:rPr>
      </w:pPr>
      <w:r w:rsidRPr="00CE5E97">
        <w:rPr>
          <w:lang w:val="en-US"/>
        </w:rPr>
        <w:t xml:space="preserve">In 1955 </w:t>
      </w:r>
      <w:proofErr w:type="spellStart"/>
      <w:r w:rsidRPr="00CE5E97">
        <w:rPr>
          <w:lang w:val="en-US"/>
        </w:rPr>
        <w:t>Kettlewell</w:t>
      </w:r>
      <w:proofErr w:type="spellEnd"/>
      <w:r w:rsidRPr="00CE5E97">
        <w:rPr>
          <w:lang w:val="en-US"/>
        </w:rPr>
        <w:t xml:space="preserve"> released in </w:t>
      </w:r>
      <w:proofErr w:type="spellStart"/>
      <w:r w:rsidRPr="00CE5E97">
        <w:rPr>
          <w:lang w:val="en-US"/>
        </w:rPr>
        <w:t>Deanend</w:t>
      </w:r>
      <w:proofErr w:type="spellEnd"/>
      <w:r w:rsidRPr="00CE5E97">
        <w:rPr>
          <w:lang w:val="en-US"/>
        </w:rPr>
        <w:t>, Dorset</w:t>
      </w:r>
      <w:r>
        <w:rPr>
          <w:lang w:val="en-US"/>
        </w:rPr>
        <w:t>,</w:t>
      </w:r>
      <w:r w:rsidRPr="00CE5E97">
        <w:rPr>
          <w:lang w:val="en-US"/>
        </w:rPr>
        <w:t xml:space="preserve"> 473 </w:t>
      </w:r>
      <w:proofErr w:type="spellStart"/>
      <w:r w:rsidRPr="00CE5E97">
        <w:rPr>
          <w:lang w:val="en-US"/>
        </w:rPr>
        <w:t>carbonaria</w:t>
      </w:r>
      <w:proofErr w:type="spellEnd"/>
      <w:r w:rsidRPr="00CE5E97">
        <w:rPr>
          <w:lang w:val="en-US"/>
        </w:rPr>
        <w:t xml:space="preserve"> </w:t>
      </w:r>
      <w:r>
        <w:rPr>
          <w:lang w:val="en-US"/>
        </w:rPr>
        <w:t>and</w:t>
      </w:r>
      <w:r w:rsidRPr="00CE5E97">
        <w:rPr>
          <w:lang w:val="en-US"/>
        </w:rPr>
        <w:t xml:space="preserve"> 496 </w:t>
      </w:r>
      <w:proofErr w:type="spellStart"/>
      <w:r w:rsidRPr="00CE5E97">
        <w:rPr>
          <w:lang w:val="en-US"/>
        </w:rPr>
        <w:t>typica</w:t>
      </w:r>
      <w:proofErr w:type="spellEnd"/>
      <w:r w:rsidRPr="00CE5E97">
        <w:rPr>
          <w:lang w:val="en-US"/>
        </w:rPr>
        <w:t xml:space="preserve"> </w:t>
      </w:r>
      <w:r>
        <w:rPr>
          <w:lang w:val="en-US"/>
        </w:rPr>
        <w:t xml:space="preserve">moths. </w:t>
      </w:r>
      <w:r w:rsidRPr="00CE5E97">
        <w:rPr>
          <w:lang w:val="en-US"/>
        </w:rPr>
        <w:t>Recaptures included 10 and 62 individuals of these types, respectively.</w:t>
      </w:r>
      <w:r>
        <w:rPr>
          <w:lang w:val="en-US"/>
        </w:rPr>
        <w:t xml:space="preserve"> There were hardly any </w:t>
      </w:r>
      <w:proofErr w:type="spellStart"/>
      <w:r>
        <w:rPr>
          <w:lang w:val="en-US"/>
        </w:rPr>
        <w:t>melanistics</w:t>
      </w:r>
      <w:proofErr w:type="spellEnd"/>
      <w:r>
        <w:rPr>
          <w:lang w:val="en-US"/>
        </w:rPr>
        <w:t xml:space="preserve"> in the natural populations at that site. If he had introduced a population (isolated from locals) with 95 % </w:t>
      </w:r>
      <w:proofErr w:type="spellStart"/>
      <w:r>
        <w:rPr>
          <w:lang w:val="en-US"/>
        </w:rPr>
        <w:t>melanistic</w:t>
      </w:r>
      <w:proofErr w:type="spellEnd"/>
      <w:r>
        <w:rPr>
          <w:lang w:val="en-US"/>
        </w:rPr>
        <w:t xml:space="preserve"> forms, how would the population have changed in 100 generations?</w:t>
      </w:r>
    </w:p>
    <w:p w:rsidR="00464864" w:rsidRDefault="00464864" w:rsidP="00551CC5">
      <w:pPr>
        <w:rPr>
          <w:lang w:val="en-US"/>
        </w:rPr>
      </w:pPr>
    </w:p>
    <w:p w:rsidR="00464864" w:rsidRPr="001327CE" w:rsidRDefault="00464864" w:rsidP="00551CC5">
      <w:pPr>
        <w:numPr>
          <w:ilvl w:val="0"/>
          <w:numId w:val="2"/>
        </w:numPr>
        <w:rPr>
          <w:lang w:val="en-US"/>
        </w:rPr>
      </w:pPr>
      <w:r w:rsidRPr="001327CE">
        <w:rPr>
          <w:lang w:val="en-US"/>
        </w:rPr>
        <w:t xml:space="preserve">Sickle cell anemia is caused by the </w:t>
      </w:r>
      <w:proofErr w:type="spellStart"/>
      <w:r w:rsidRPr="001327CE">
        <w:rPr>
          <w:lang w:val="en-US"/>
        </w:rPr>
        <w:t>homozygosity</w:t>
      </w:r>
      <w:proofErr w:type="spellEnd"/>
      <w:r w:rsidRPr="001327CE">
        <w:rPr>
          <w:lang w:val="en-US"/>
        </w:rPr>
        <w:t xml:space="preserve"> of the </w:t>
      </w:r>
      <w:proofErr w:type="spellStart"/>
      <w:r w:rsidRPr="001327CE">
        <w:rPr>
          <w:lang w:val="en-US"/>
        </w:rPr>
        <w:t>Hb</w:t>
      </w:r>
      <w:r w:rsidRPr="001327CE">
        <w:rPr>
          <w:vertAlign w:val="subscript"/>
          <w:lang w:val="en-US"/>
        </w:rPr>
        <w:t>S</w:t>
      </w:r>
      <w:proofErr w:type="spellEnd"/>
      <w:r w:rsidRPr="001327CE">
        <w:rPr>
          <w:lang w:val="en-US"/>
        </w:rPr>
        <w:t xml:space="preserve"> allel</w:t>
      </w:r>
      <w:r>
        <w:rPr>
          <w:lang w:val="en-US"/>
        </w:rPr>
        <w:t>e</w:t>
      </w:r>
      <w:r w:rsidRPr="001327CE">
        <w:rPr>
          <w:lang w:val="en-US"/>
        </w:rPr>
        <w:t xml:space="preserve">. </w:t>
      </w:r>
      <w:r w:rsidRPr="00BE09E4">
        <w:rPr>
          <w:lang w:val="en-US"/>
        </w:rPr>
        <w:t xml:space="preserve">Most </w:t>
      </w:r>
      <w:proofErr w:type="spellStart"/>
      <w:r w:rsidRPr="00BE09E4">
        <w:rPr>
          <w:lang w:val="en-US"/>
        </w:rPr>
        <w:t>homozygotes</w:t>
      </w:r>
      <w:proofErr w:type="spellEnd"/>
      <w:r w:rsidRPr="00BE09E4">
        <w:rPr>
          <w:lang w:val="en-US"/>
        </w:rPr>
        <w:t xml:space="preserve"> die before they are adults. </w:t>
      </w:r>
      <w:r w:rsidRPr="001327CE">
        <w:rPr>
          <w:lang w:val="en-US"/>
        </w:rPr>
        <w:t>The allele is rather frequent in some areas of Africa and Asia, becau</w:t>
      </w:r>
      <w:r>
        <w:rPr>
          <w:lang w:val="en-US"/>
        </w:rPr>
        <w:t>s</w:t>
      </w:r>
      <w:r w:rsidRPr="001327CE">
        <w:rPr>
          <w:lang w:val="en-US"/>
        </w:rPr>
        <w:t xml:space="preserve">e </w:t>
      </w:r>
      <w:proofErr w:type="spellStart"/>
      <w:r w:rsidRPr="001327CE">
        <w:rPr>
          <w:lang w:val="en-US"/>
        </w:rPr>
        <w:t>heterozygotes</w:t>
      </w:r>
      <w:proofErr w:type="spellEnd"/>
      <w:r w:rsidRPr="001327CE">
        <w:rPr>
          <w:lang w:val="en-US"/>
        </w:rPr>
        <w:t xml:space="preserve"> </w:t>
      </w:r>
      <w:proofErr w:type="spellStart"/>
      <w:r w:rsidRPr="001327CE">
        <w:rPr>
          <w:lang w:val="en-US"/>
        </w:rPr>
        <w:t>Hb</w:t>
      </w:r>
      <w:proofErr w:type="spellEnd"/>
      <w:r w:rsidRPr="001327CE">
        <w:rPr>
          <w:lang w:val="en-US"/>
        </w:rPr>
        <w:t>/</w:t>
      </w:r>
      <w:proofErr w:type="spellStart"/>
      <w:r w:rsidRPr="001327CE">
        <w:rPr>
          <w:lang w:val="en-US"/>
        </w:rPr>
        <w:t>Hb</w:t>
      </w:r>
      <w:r w:rsidRPr="001327CE">
        <w:rPr>
          <w:vertAlign w:val="subscript"/>
          <w:lang w:val="en-US"/>
        </w:rPr>
        <w:t>S</w:t>
      </w:r>
      <w:proofErr w:type="spellEnd"/>
      <w:r w:rsidRPr="001327CE">
        <w:rPr>
          <w:lang w:val="en-US"/>
        </w:rPr>
        <w:t xml:space="preserve"> are resistant </w:t>
      </w:r>
      <w:r>
        <w:rPr>
          <w:lang w:val="en-US"/>
        </w:rPr>
        <w:t xml:space="preserve">to malaria caused by </w:t>
      </w:r>
      <w:r w:rsidRPr="001327CE">
        <w:rPr>
          <w:i/>
          <w:iCs/>
          <w:lang w:val="en-US"/>
        </w:rPr>
        <w:t xml:space="preserve">Plasmodium </w:t>
      </w:r>
      <w:proofErr w:type="spellStart"/>
      <w:r w:rsidRPr="001327CE">
        <w:rPr>
          <w:i/>
          <w:iCs/>
          <w:lang w:val="en-US"/>
        </w:rPr>
        <w:t>falciparum</w:t>
      </w:r>
      <w:proofErr w:type="spellEnd"/>
      <w:r w:rsidRPr="001327CE">
        <w:rPr>
          <w:lang w:val="en-US"/>
        </w:rPr>
        <w:t xml:space="preserve">. </w:t>
      </w:r>
      <w:r>
        <w:rPr>
          <w:lang w:val="en-US"/>
        </w:rPr>
        <w:t xml:space="preserve">In one Nigerian population the following </w:t>
      </w:r>
      <w:proofErr w:type="spellStart"/>
      <w:r>
        <w:rPr>
          <w:lang w:val="en-US"/>
        </w:rPr>
        <w:t>fitnesses</w:t>
      </w:r>
      <w:proofErr w:type="spellEnd"/>
      <w:r>
        <w:rPr>
          <w:lang w:val="en-US"/>
        </w:rPr>
        <w:t xml:space="preserve"> were estimated</w:t>
      </w:r>
      <w:r w:rsidRPr="001327CE">
        <w:rPr>
          <w:lang w:val="en-US"/>
        </w:rPr>
        <w:t xml:space="preserve">: </w:t>
      </w:r>
      <w:proofErr w:type="spellStart"/>
      <w:r w:rsidRPr="001327CE">
        <w:rPr>
          <w:lang w:val="en-US"/>
        </w:rPr>
        <w:t>Hb</w:t>
      </w:r>
      <w:proofErr w:type="spellEnd"/>
      <w:r w:rsidRPr="001327CE">
        <w:rPr>
          <w:lang w:val="en-US"/>
        </w:rPr>
        <w:t>/</w:t>
      </w:r>
      <w:proofErr w:type="spellStart"/>
      <w:r w:rsidRPr="001327CE">
        <w:rPr>
          <w:lang w:val="en-US"/>
        </w:rPr>
        <w:t>Hb</w:t>
      </w:r>
      <w:proofErr w:type="spellEnd"/>
      <w:r w:rsidRPr="001327CE">
        <w:rPr>
          <w:lang w:val="en-US"/>
        </w:rPr>
        <w:t xml:space="preserve"> = 0.88; </w:t>
      </w:r>
      <w:proofErr w:type="spellStart"/>
      <w:r w:rsidRPr="001327CE">
        <w:rPr>
          <w:lang w:val="en-US"/>
        </w:rPr>
        <w:t>Hb</w:t>
      </w:r>
      <w:proofErr w:type="spellEnd"/>
      <w:r w:rsidRPr="001327CE">
        <w:rPr>
          <w:lang w:val="en-US"/>
        </w:rPr>
        <w:t>/</w:t>
      </w:r>
      <w:proofErr w:type="spellStart"/>
      <w:r w:rsidRPr="001327CE">
        <w:rPr>
          <w:lang w:val="en-US"/>
        </w:rPr>
        <w:t>Hb</w:t>
      </w:r>
      <w:r w:rsidRPr="001327CE">
        <w:rPr>
          <w:vertAlign w:val="subscript"/>
          <w:lang w:val="en-US"/>
        </w:rPr>
        <w:t>S</w:t>
      </w:r>
      <w:proofErr w:type="spellEnd"/>
      <w:r w:rsidRPr="001327CE">
        <w:rPr>
          <w:lang w:val="en-US"/>
        </w:rPr>
        <w:t xml:space="preserve"> = 1.00 </w:t>
      </w:r>
      <w:r>
        <w:rPr>
          <w:lang w:val="en-US"/>
        </w:rPr>
        <w:t>and</w:t>
      </w:r>
      <w:r w:rsidRPr="001327CE">
        <w:rPr>
          <w:lang w:val="en-US"/>
        </w:rPr>
        <w:t xml:space="preserve"> </w:t>
      </w:r>
      <w:proofErr w:type="spellStart"/>
      <w:r w:rsidRPr="001327CE">
        <w:rPr>
          <w:lang w:val="en-US"/>
        </w:rPr>
        <w:t>Hb</w:t>
      </w:r>
      <w:r w:rsidRPr="001327CE">
        <w:rPr>
          <w:vertAlign w:val="subscript"/>
          <w:lang w:val="en-US"/>
        </w:rPr>
        <w:t>S</w:t>
      </w:r>
      <w:proofErr w:type="spellEnd"/>
      <w:r w:rsidRPr="001327CE">
        <w:rPr>
          <w:lang w:val="en-US"/>
        </w:rPr>
        <w:t>/</w:t>
      </w:r>
      <w:proofErr w:type="spellStart"/>
      <w:r w:rsidRPr="001327CE">
        <w:rPr>
          <w:lang w:val="en-US"/>
        </w:rPr>
        <w:t>Hb</w:t>
      </w:r>
      <w:r w:rsidRPr="001327CE">
        <w:rPr>
          <w:vertAlign w:val="subscript"/>
          <w:lang w:val="en-US"/>
        </w:rPr>
        <w:t>S</w:t>
      </w:r>
      <w:proofErr w:type="spellEnd"/>
      <w:r w:rsidRPr="001327CE">
        <w:rPr>
          <w:lang w:val="en-US"/>
        </w:rPr>
        <w:t xml:space="preserve"> = 0.13.</w:t>
      </w:r>
      <w:r>
        <w:rPr>
          <w:lang w:val="en-US"/>
        </w:rPr>
        <w:t xml:space="preserve"> Examine changes in allelic frequency with different starting values. What is the equilibrium frequency?</w:t>
      </w:r>
    </w:p>
    <w:p w:rsidR="00464864" w:rsidRPr="001327CE" w:rsidRDefault="00464864" w:rsidP="00551CC5">
      <w:pPr>
        <w:rPr>
          <w:lang w:val="en-US"/>
        </w:rPr>
      </w:pPr>
    </w:p>
    <w:p w:rsidR="00464864" w:rsidRPr="007344DA" w:rsidRDefault="00464864" w:rsidP="00551CC5">
      <w:pPr>
        <w:numPr>
          <w:ilvl w:val="0"/>
          <w:numId w:val="2"/>
        </w:numPr>
        <w:rPr>
          <w:lang w:val="en-US"/>
        </w:rPr>
      </w:pPr>
      <w:r w:rsidRPr="001327CE">
        <w:rPr>
          <w:lang w:val="en-US"/>
        </w:rPr>
        <w:t xml:space="preserve">Sickle cell anemia also occurs among African American, but there is no malaria in the US, so the selective advantage of the </w:t>
      </w:r>
      <w:proofErr w:type="spellStart"/>
      <w:r w:rsidRPr="001327CE">
        <w:rPr>
          <w:lang w:val="en-US"/>
        </w:rPr>
        <w:t>heterozygotes</w:t>
      </w:r>
      <w:proofErr w:type="spellEnd"/>
      <w:r w:rsidRPr="001327CE">
        <w:rPr>
          <w:lang w:val="en-US"/>
        </w:rPr>
        <w:t xml:space="preserve"> does not exist. </w:t>
      </w:r>
      <w:r>
        <w:rPr>
          <w:lang w:val="en-US"/>
        </w:rPr>
        <w:t xml:space="preserve">Because these persons have a mild form of malaria, their fitness is same as that of </w:t>
      </w:r>
      <w:proofErr w:type="spellStart"/>
      <w:r w:rsidRPr="001327CE">
        <w:rPr>
          <w:lang w:val="en-US"/>
        </w:rPr>
        <w:t>Hb</w:t>
      </w:r>
      <w:proofErr w:type="spellEnd"/>
      <w:r w:rsidRPr="001327CE">
        <w:rPr>
          <w:lang w:val="en-US"/>
        </w:rPr>
        <w:t>/</w:t>
      </w:r>
      <w:proofErr w:type="spellStart"/>
      <w:r w:rsidRPr="001327CE">
        <w:rPr>
          <w:lang w:val="en-US"/>
        </w:rPr>
        <w:t>Hb</w:t>
      </w:r>
      <w:proofErr w:type="spellEnd"/>
      <w:r w:rsidRPr="001327CE">
        <w:rPr>
          <w:lang w:val="en-US"/>
        </w:rPr>
        <w:t xml:space="preserve"> </w:t>
      </w:r>
      <w:proofErr w:type="spellStart"/>
      <w:r>
        <w:rPr>
          <w:lang w:val="en-US"/>
        </w:rPr>
        <w:t>homozygotes</w:t>
      </w:r>
      <w:proofErr w:type="spellEnd"/>
      <w:r>
        <w:rPr>
          <w:lang w:val="en-US"/>
        </w:rPr>
        <w:t>.</w:t>
      </w:r>
      <w:r w:rsidRPr="001327CE">
        <w:rPr>
          <w:lang w:val="en-US"/>
        </w:rPr>
        <w:t xml:space="preserve"> </w:t>
      </w:r>
      <w:r>
        <w:rPr>
          <w:lang w:val="en-US"/>
        </w:rPr>
        <w:t xml:space="preserve">The </w:t>
      </w:r>
      <w:proofErr w:type="spellStart"/>
      <w:r>
        <w:rPr>
          <w:lang w:val="en-US"/>
        </w:rPr>
        <w:t>homozygotes</w:t>
      </w:r>
      <w:proofErr w:type="spellEnd"/>
      <w:r>
        <w:rPr>
          <w:lang w:val="en-US"/>
        </w:rPr>
        <w:t xml:space="preserve"> for the </w:t>
      </w:r>
      <w:proofErr w:type="spellStart"/>
      <w:r>
        <w:rPr>
          <w:lang w:val="en-US"/>
        </w:rPr>
        <w:t>sickling</w:t>
      </w:r>
      <w:proofErr w:type="spellEnd"/>
      <w:r>
        <w:rPr>
          <w:lang w:val="en-US"/>
        </w:rPr>
        <w:t xml:space="preserve"> allele still suffer the same mortality as in Africa. Assume that the initial frequency of the </w:t>
      </w:r>
      <w:proofErr w:type="spellStart"/>
      <w:r>
        <w:rPr>
          <w:lang w:val="en-US"/>
        </w:rPr>
        <w:t>HbS</w:t>
      </w:r>
      <w:proofErr w:type="spellEnd"/>
      <w:r>
        <w:rPr>
          <w:lang w:val="en-US"/>
        </w:rPr>
        <w:t xml:space="preserve"> allele is same as equilibrium frequency in Africa. </w:t>
      </w:r>
      <w:r w:rsidRPr="001327CE">
        <w:rPr>
          <w:lang w:val="en-US"/>
        </w:rPr>
        <w:t xml:space="preserve">Will the </w:t>
      </w:r>
      <w:proofErr w:type="spellStart"/>
      <w:r w:rsidRPr="001327CE">
        <w:rPr>
          <w:lang w:val="en-US"/>
        </w:rPr>
        <w:t>HbS</w:t>
      </w:r>
      <w:proofErr w:type="spellEnd"/>
      <w:r w:rsidRPr="001327CE">
        <w:rPr>
          <w:lang w:val="en-US"/>
        </w:rPr>
        <w:t xml:space="preserve"> allele disappear in hundred generations?</w:t>
      </w:r>
      <w:r>
        <w:rPr>
          <w:lang w:val="en-US"/>
        </w:rPr>
        <w:t xml:space="preserve"> (D</w:t>
      </w:r>
      <w:r w:rsidRPr="001327CE">
        <w:rPr>
          <w:lang w:val="en-US"/>
        </w:rPr>
        <w:t>o not consi</w:t>
      </w:r>
      <w:r>
        <w:rPr>
          <w:lang w:val="en-US"/>
        </w:rPr>
        <w:t>der gene flow in this problem).</w:t>
      </w:r>
    </w:p>
    <w:p w:rsidR="00464864" w:rsidRPr="007344DA" w:rsidRDefault="00464864" w:rsidP="00551CC5">
      <w:pPr>
        <w:rPr>
          <w:lang w:val="en-US"/>
        </w:rPr>
      </w:pPr>
    </w:p>
    <w:p w:rsidR="00464864" w:rsidRPr="00B25F9D" w:rsidRDefault="00464864" w:rsidP="00551CC5">
      <w:pPr>
        <w:numPr>
          <w:ilvl w:val="0"/>
          <w:numId w:val="2"/>
        </w:numPr>
        <w:rPr>
          <w:lang w:val="en-US"/>
        </w:rPr>
      </w:pPr>
      <w:r w:rsidRPr="00762F4C">
        <w:rPr>
          <w:lang w:val="en-US"/>
        </w:rPr>
        <w:t xml:space="preserve">Assume that two populations of a species that have been long isolated meet again. </w:t>
      </w:r>
      <w:r>
        <w:rPr>
          <w:lang w:val="en-US"/>
        </w:rPr>
        <w:t>There are no fitness differences, but they are so diverged that hybrids have just half the fitness of parental populations. What will be the fate of these populations if both are equally frequent at the contact zone?</w:t>
      </w:r>
    </w:p>
    <w:p w:rsidR="00464864" w:rsidRPr="00B25F9D" w:rsidRDefault="00464864" w:rsidP="00551CC5">
      <w:pPr>
        <w:rPr>
          <w:lang w:val="en-US"/>
        </w:rPr>
      </w:pPr>
    </w:p>
    <w:p w:rsidR="00464864" w:rsidRDefault="00464864" w:rsidP="00551CC5">
      <w:pPr>
        <w:numPr>
          <w:ilvl w:val="0"/>
          <w:numId w:val="2"/>
        </w:numPr>
        <w:rPr>
          <w:lang w:val="en-US"/>
        </w:rPr>
      </w:pPr>
      <w:r w:rsidRPr="00762F4C">
        <w:rPr>
          <w:lang w:val="en-US"/>
        </w:rPr>
        <w:t xml:space="preserve">The genotypes with different alleles at the </w:t>
      </w:r>
      <w:r>
        <w:rPr>
          <w:lang w:val="en-US"/>
        </w:rPr>
        <w:t>c</w:t>
      </w:r>
      <w:r w:rsidRPr="00762F4C">
        <w:rPr>
          <w:lang w:val="en-US"/>
        </w:rPr>
        <w:t>ystic fibrosis locus (CFTR) were estimated to be as follows</w:t>
      </w:r>
    </w:p>
    <w:p w:rsidR="00464864" w:rsidRPr="00762F4C" w:rsidRDefault="00464864" w:rsidP="00551CC5">
      <w:pPr>
        <w:ind w:left="720"/>
      </w:pPr>
      <w:proofErr w:type="gramStart"/>
      <w:r w:rsidRPr="00762F4C">
        <w:t>w</w:t>
      </w:r>
      <w:proofErr w:type="gramEnd"/>
      <w:r w:rsidRPr="003D51F1">
        <w:rPr>
          <w:vertAlign w:val="subscript"/>
        </w:rPr>
        <w:sym w:font="Symbol" w:char="F044"/>
      </w:r>
      <w:r w:rsidRPr="00762F4C">
        <w:rPr>
          <w:vertAlign w:val="subscript"/>
        </w:rPr>
        <w:t>508</w:t>
      </w:r>
      <w:r w:rsidRPr="003D51F1">
        <w:rPr>
          <w:vertAlign w:val="subscript"/>
        </w:rPr>
        <w:sym w:font="Symbol" w:char="F044"/>
      </w:r>
      <w:r w:rsidRPr="00762F4C">
        <w:rPr>
          <w:vertAlign w:val="subscript"/>
        </w:rPr>
        <w:t xml:space="preserve">508 </w:t>
      </w:r>
      <w:r w:rsidRPr="00762F4C">
        <w:t>= 0</w:t>
      </w:r>
    </w:p>
    <w:p w:rsidR="00464864" w:rsidRPr="003D51F1" w:rsidRDefault="00464864" w:rsidP="00551CC5">
      <w:pPr>
        <w:ind w:left="720"/>
      </w:pPr>
      <w:proofErr w:type="gramStart"/>
      <w:r w:rsidRPr="003D51F1">
        <w:t>w</w:t>
      </w:r>
      <w:proofErr w:type="gramEnd"/>
      <w:r w:rsidRPr="003D51F1">
        <w:rPr>
          <w:vertAlign w:val="subscript"/>
        </w:rPr>
        <w:sym w:font="Symbol" w:char="F044"/>
      </w:r>
      <w:r w:rsidRPr="003D51F1">
        <w:rPr>
          <w:vertAlign w:val="subscript"/>
        </w:rPr>
        <w:t>508 +</w:t>
      </w:r>
      <w:r>
        <w:t xml:space="preserve"> </w:t>
      </w:r>
      <w:r w:rsidRPr="003D51F1">
        <w:t>= 1</w:t>
      </w:r>
    </w:p>
    <w:p w:rsidR="00464864" w:rsidRDefault="00464864" w:rsidP="00551CC5">
      <w:pPr>
        <w:ind w:left="720"/>
      </w:pPr>
      <w:proofErr w:type="gramStart"/>
      <w:r w:rsidRPr="003D51F1">
        <w:t>w</w:t>
      </w:r>
      <w:proofErr w:type="gramEnd"/>
      <w:r w:rsidRPr="003D51F1">
        <w:rPr>
          <w:vertAlign w:val="subscript"/>
        </w:rPr>
        <w:t>+ +</w:t>
      </w:r>
      <w:r w:rsidRPr="003D51F1">
        <w:t xml:space="preserve"> = 0.98</w:t>
      </w:r>
    </w:p>
    <w:p w:rsidR="00464864" w:rsidRPr="003D51F1" w:rsidRDefault="00464864" w:rsidP="00551CC5"/>
    <w:p w:rsidR="00B6480E" w:rsidRPr="00464864" w:rsidRDefault="00551CC5" w:rsidP="00551CC5">
      <w:pPr>
        <w:ind w:left="720"/>
        <w:rPr>
          <w:lang w:val="en-US"/>
        </w:rPr>
      </w:pPr>
      <w:r>
        <w:rPr>
          <w:noProof/>
          <w:sz w:val="20"/>
          <w:lang w:eastAsia="zh-CN"/>
        </w:rPr>
        <w:pict>
          <v:shape id="_x0000_s1032" type="#_x0000_t75" style="position:absolute;left:0;text-align:left;margin-left:135pt;margin-top:18.6pt;width:62.55pt;height:36pt;z-index:7" fillcolor="window">
            <v:imagedata r:id="rId6" o:title=""/>
            <w10:wrap type="topAndBottom"/>
          </v:shape>
          <o:OLEObject Type="Embed" ProgID="Equation.3" ShapeID="_x0000_s1032" DrawAspect="Content" ObjectID="_1378745245" r:id="rId10"/>
        </w:pict>
      </w:r>
      <w:r w:rsidR="00464864" w:rsidRPr="00762F4C">
        <w:rPr>
          <w:lang w:val="en-US"/>
        </w:rPr>
        <w:t xml:space="preserve">What is the equilibrium frequency of allele </w:t>
      </w:r>
      <w:r w:rsidR="00464864" w:rsidRPr="003D51F1">
        <w:sym w:font="Symbol" w:char="F044"/>
      </w:r>
      <w:r w:rsidR="00464864">
        <w:rPr>
          <w:lang w:val="en-US"/>
        </w:rPr>
        <w:t>508</w:t>
      </w:r>
      <w:r w:rsidR="00464864" w:rsidRPr="00762F4C">
        <w:rPr>
          <w:lang w:val="en-US"/>
        </w:rPr>
        <w:t xml:space="preserve">? </w:t>
      </w:r>
      <w:r w:rsidR="00464864">
        <w:rPr>
          <w:lang w:val="en-US"/>
        </w:rPr>
        <w:t xml:space="preserve"> Check al</w:t>
      </w:r>
      <w:r>
        <w:rPr>
          <w:lang w:val="en-US"/>
        </w:rPr>
        <w:t>so using the following formula.</w:t>
      </w:r>
    </w:p>
    <w:sectPr w:rsidR="00B6480E" w:rsidRPr="00464864">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63" w:rsidRDefault="00721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2663" w:rsidRDefault="007216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63" w:rsidRDefault="00721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01DC">
      <w:rPr>
        <w:rStyle w:val="PageNumber"/>
        <w:noProof/>
      </w:rPr>
      <w:t>1</w:t>
    </w:r>
    <w:r>
      <w:rPr>
        <w:rStyle w:val="PageNumber"/>
      </w:rPr>
      <w:fldChar w:fldCharType="end"/>
    </w:r>
  </w:p>
  <w:p w:rsidR="00E82663" w:rsidRDefault="0072164B">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057EE"/>
    <w:multiLevelType w:val="hybridMultilevel"/>
    <w:tmpl w:val="3F0AADE8"/>
    <w:lvl w:ilvl="0" w:tplc="92320FF0">
      <w:start w:val="1"/>
      <w:numFmt w:val="decimal"/>
      <w:lvlText w:val="%1."/>
      <w:lvlJc w:val="left"/>
      <w:pPr>
        <w:ind w:left="720" w:hanging="360"/>
      </w:pPr>
      <w:rPr>
        <w:rFonts w:hint="default"/>
        <w:b/>
        <w:lang w:val="en-U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25D81363"/>
    <w:multiLevelType w:val="hybridMultilevel"/>
    <w:tmpl w:val="BC767B66"/>
    <w:lvl w:ilvl="0" w:tplc="92320FF0">
      <w:start w:val="1"/>
      <w:numFmt w:val="decimal"/>
      <w:lvlText w:val="%1."/>
      <w:lvlJc w:val="left"/>
      <w:pPr>
        <w:ind w:left="720" w:hanging="360"/>
      </w:pPr>
      <w:rPr>
        <w:rFonts w:hint="default"/>
        <w:b/>
        <w:lang w:val="en-U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3B1552E8"/>
    <w:multiLevelType w:val="hybridMultilevel"/>
    <w:tmpl w:val="9662C5EC"/>
    <w:lvl w:ilvl="0" w:tplc="92320FF0">
      <w:start w:val="1"/>
      <w:numFmt w:val="decimal"/>
      <w:lvlText w:val="%1."/>
      <w:lvlJc w:val="left"/>
      <w:pPr>
        <w:tabs>
          <w:tab w:val="num" w:pos="1440"/>
        </w:tabs>
        <w:ind w:left="1440" w:hanging="360"/>
      </w:pPr>
      <w:rPr>
        <w:rFonts w:hint="default"/>
        <w:b/>
        <w:lang w:val="en-US"/>
      </w:rPr>
    </w:lvl>
    <w:lvl w:ilvl="1" w:tplc="040B0019">
      <w:start w:val="1"/>
      <w:numFmt w:val="lowerLetter"/>
      <w:lvlText w:val="%2."/>
      <w:lvlJc w:val="left"/>
      <w:pPr>
        <w:tabs>
          <w:tab w:val="num" w:pos="1800"/>
        </w:tabs>
        <w:ind w:left="1800" w:hanging="360"/>
      </w:pPr>
    </w:lvl>
    <w:lvl w:ilvl="2" w:tplc="040B001B" w:tentative="1">
      <w:start w:val="1"/>
      <w:numFmt w:val="lowerRoman"/>
      <w:lvlText w:val="%3."/>
      <w:lvlJc w:val="right"/>
      <w:pPr>
        <w:tabs>
          <w:tab w:val="num" w:pos="2520"/>
        </w:tabs>
        <w:ind w:left="2520" w:hanging="180"/>
      </w:pPr>
    </w:lvl>
    <w:lvl w:ilvl="3" w:tplc="040B000F" w:tentative="1">
      <w:start w:val="1"/>
      <w:numFmt w:val="decimal"/>
      <w:lvlText w:val="%4."/>
      <w:lvlJc w:val="left"/>
      <w:pPr>
        <w:tabs>
          <w:tab w:val="num" w:pos="3240"/>
        </w:tabs>
        <w:ind w:left="3240" w:hanging="360"/>
      </w:pPr>
    </w:lvl>
    <w:lvl w:ilvl="4" w:tplc="040B0019" w:tentative="1">
      <w:start w:val="1"/>
      <w:numFmt w:val="lowerLetter"/>
      <w:lvlText w:val="%5."/>
      <w:lvlJc w:val="left"/>
      <w:pPr>
        <w:tabs>
          <w:tab w:val="num" w:pos="3960"/>
        </w:tabs>
        <w:ind w:left="3960" w:hanging="360"/>
      </w:pPr>
    </w:lvl>
    <w:lvl w:ilvl="5" w:tplc="040B001B" w:tentative="1">
      <w:start w:val="1"/>
      <w:numFmt w:val="lowerRoman"/>
      <w:lvlText w:val="%6."/>
      <w:lvlJc w:val="right"/>
      <w:pPr>
        <w:tabs>
          <w:tab w:val="num" w:pos="4680"/>
        </w:tabs>
        <w:ind w:left="4680" w:hanging="180"/>
      </w:pPr>
    </w:lvl>
    <w:lvl w:ilvl="6" w:tplc="040B000F" w:tentative="1">
      <w:start w:val="1"/>
      <w:numFmt w:val="decimal"/>
      <w:lvlText w:val="%7."/>
      <w:lvlJc w:val="left"/>
      <w:pPr>
        <w:tabs>
          <w:tab w:val="num" w:pos="5400"/>
        </w:tabs>
        <w:ind w:left="5400" w:hanging="360"/>
      </w:pPr>
    </w:lvl>
    <w:lvl w:ilvl="7" w:tplc="040B0019" w:tentative="1">
      <w:start w:val="1"/>
      <w:numFmt w:val="lowerLetter"/>
      <w:lvlText w:val="%8."/>
      <w:lvlJc w:val="left"/>
      <w:pPr>
        <w:tabs>
          <w:tab w:val="num" w:pos="6120"/>
        </w:tabs>
        <w:ind w:left="6120" w:hanging="360"/>
      </w:pPr>
    </w:lvl>
    <w:lvl w:ilvl="8" w:tplc="040B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1304"/>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30D3"/>
    <w:rsid w:val="0004409B"/>
    <w:rsid w:val="000449F3"/>
    <w:rsid w:val="00053691"/>
    <w:rsid w:val="000647FF"/>
    <w:rsid w:val="000663E1"/>
    <w:rsid w:val="000779FC"/>
    <w:rsid w:val="000817DE"/>
    <w:rsid w:val="0008199C"/>
    <w:rsid w:val="0008492F"/>
    <w:rsid w:val="000A0753"/>
    <w:rsid w:val="000A0D28"/>
    <w:rsid w:val="000B6C68"/>
    <w:rsid w:val="000E4EFB"/>
    <w:rsid w:val="00115CFD"/>
    <w:rsid w:val="00117A17"/>
    <w:rsid w:val="0012345D"/>
    <w:rsid w:val="00132B12"/>
    <w:rsid w:val="0013369A"/>
    <w:rsid w:val="00151410"/>
    <w:rsid w:val="001574BD"/>
    <w:rsid w:val="00186162"/>
    <w:rsid w:val="001A2BC2"/>
    <w:rsid w:val="001B1AE7"/>
    <w:rsid w:val="001B2B5C"/>
    <w:rsid w:val="001C2CF7"/>
    <w:rsid w:val="001C31C3"/>
    <w:rsid w:val="001C471C"/>
    <w:rsid w:val="001D17B4"/>
    <w:rsid w:val="001D2654"/>
    <w:rsid w:val="001E2840"/>
    <w:rsid w:val="002010B7"/>
    <w:rsid w:val="00201B9A"/>
    <w:rsid w:val="00207051"/>
    <w:rsid w:val="00222962"/>
    <w:rsid w:val="00225C7F"/>
    <w:rsid w:val="00265FCB"/>
    <w:rsid w:val="00271761"/>
    <w:rsid w:val="00273360"/>
    <w:rsid w:val="002740BA"/>
    <w:rsid w:val="002857BC"/>
    <w:rsid w:val="00286CF4"/>
    <w:rsid w:val="00287AA9"/>
    <w:rsid w:val="00295426"/>
    <w:rsid w:val="0029549D"/>
    <w:rsid w:val="0029677A"/>
    <w:rsid w:val="002A4CE8"/>
    <w:rsid w:val="002A51AE"/>
    <w:rsid w:val="002B04C9"/>
    <w:rsid w:val="002B1C46"/>
    <w:rsid w:val="002B589E"/>
    <w:rsid w:val="002C6DBF"/>
    <w:rsid w:val="002D06B9"/>
    <w:rsid w:val="002D6F8F"/>
    <w:rsid w:val="002F04EB"/>
    <w:rsid w:val="00302F42"/>
    <w:rsid w:val="00306652"/>
    <w:rsid w:val="003263B2"/>
    <w:rsid w:val="00334FC9"/>
    <w:rsid w:val="00342970"/>
    <w:rsid w:val="00342D22"/>
    <w:rsid w:val="003435FA"/>
    <w:rsid w:val="00350FE9"/>
    <w:rsid w:val="0035124F"/>
    <w:rsid w:val="0037045E"/>
    <w:rsid w:val="00380036"/>
    <w:rsid w:val="0039046F"/>
    <w:rsid w:val="0039743D"/>
    <w:rsid w:val="003A2A09"/>
    <w:rsid w:val="003A4FE0"/>
    <w:rsid w:val="003B0F49"/>
    <w:rsid w:val="003B35E8"/>
    <w:rsid w:val="003C0B73"/>
    <w:rsid w:val="003C387A"/>
    <w:rsid w:val="003C428C"/>
    <w:rsid w:val="003C5E11"/>
    <w:rsid w:val="003D53B4"/>
    <w:rsid w:val="003E2830"/>
    <w:rsid w:val="003F0927"/>
    <w:rsid w:val="00402D30"/>
    <w:rsid w:val="00411930"/>
    <w:rsid w:val="00414EB8"/>
    <w:rsid w:val="00424FC8"/>
    <w:rsid w:val="004275DB"/>
    <w:rsid w:val="00455595"/>
    <w:rsid w:val="0046035B"/>
    <w:rsid w:val="00464864"/>
    <w:rsid w:val="00465C3F"/>
    <w:rsid w:val="0048544D"/>
    <w:rsid w:val="004871A6"/>
    <w:rsid w:val="004905EA"/>
    <w:rsid w:val="004B7A25"/>
    <w:rsid w:val="004C20C7"/>
    <w:rsid w:val="004C5051"/>
    <w:rsid w:val="004C55A4"/>
    <w:rsid w:val="004D2205"/>
    <w:rsid w:val="004E2B29"/>
    <w:rsid w:val="004E508F"/>
    <w:rsid w:val="004F71B5"/>
    <w:rsid w:val="0050613B"/>
    <w:rsid w:val="00506BB4"/>
    <w:rsid w:val="00513A62"/>
    <w:rsid w:val="00525A55"/>
    <w:rsid w:val="00551CC5"/>
    <w:rsid w:val="00557C5D"/>
    <w:rsid w:val="00582792"/>
    <w:rsid w:val="0058312F"/>
    <w:rsid w:val="0058652E"/>
    <w:rsid w:val="005909E5"/>
    <w:rsid w:val="005B3870"/>
    <w:rsid w:val="005B5B57"/>
    <w:rsid w:val="005D3725"/>
    <w:rsid w:val="005E7AB6"/>
    <w:rsid w:val="005F7AA3"/>
    <w:rsid w:val="006006CA"/>
    <w:rsid w:val="00601989"/>
    <w:rsid w:val="00605DF8"/>
    <w:rsid w:val="006403BA"/>
    <w:rsid w:val="006437F0"/>
    <w:rsid w:val="00644C35"/>
    <w:rsid w:val="0065062E"/>
    <w:rsid w:val="00652B02"/>
    <w:rsid w:val="00657CB7"/>
    <w:rsid w:val="006764F2"/>
    <w:rsid w:val="006803B1"/>
    <w:rsid w:val="0069723E"/>
    <w:rsid w:val="006A05F7"/>
    <w:rsid w:val="006A1028"/>
    <w:rsid w:val="006B2916"/>
    <w:rsid w:val="006B4000"/>
    <w:rsid w:val="006C17C7"/>
    <w:rsid w:val="006D3054"/>
    <w:rsid w:val="006F11E3"/>
    <w:rsid w:val="006F30D3"/>
    <w:rsid w:val="006F4D15"/>
    <w:rsid w:val="006F5E3C"/>
    <w:rsid w:val="00701ABC"/>
    <w:rsid w:val="007056E0"/>
    <w:rsid w:val="00706033"/>
    <w:rsid w:val="0072164B"/>
    <w:rsid w:val="0072263A"/>
    <w:rsid w:val="007311EF"/>
    <w:rsid w:val="007377D2"/>
    <w:rsid w:val="00737C79"/>
    <w:rsid w:val="007531E2"/>
    <w:rsid w:val="007621B8"/>
    <w:rsid w:val="007772B0"/>
    <w:rsid w:val="007817F8"/>
    <w:rsid w:val="00797053"/>
    <w:rsid w:val="0079794C"/>
    <w:rsid w:val="007A29FE"/>
    <w:rsid w:val="007A3231"/>
    <w:rsid w:val="007B5C30"/>
    <w:rsid w:val="007E68C6"/>
    <w:rsid w:val="007E7130"/>
    <w:rsid w:val="008013C4"/>
    <w:rsid w:val="00802EC7"/>
    <w:rsid w:val="0080466A"/>
    <w:rsid w:val="00804E67"/>
    <w:rsid w:val="008152FC"/>
    <w:rsid w:val="0084479C"/>
    <w:rsid w:val="0086236B"/>
    <w:rsid w:val="00875DF0"/>
    <w:rsid w:val="00880474"/>
    <w:rsid w:val="00886D67"/>
    <w:rsid w:val="00890CE6"/>
    <w:rsid w:val="00892F17"/>
    <w:rsid w:val="008932C5"/>
    <w:rsid w:val="008A0901"/>
    <w:rsid w:val="008A3DDF"/>
    <w:rsid w:val="008C26FE"/>
    <w:rsid w:val="008C2773"/>
    <w:rsid w:val="008C42EC"/>
    <w:rsid w:val="008C64C0"/>
    <w:rsid w:val="008C6795"/>
    <w:rsid w:val="008D3B17"/>
    <w:rsid w:val="008D4397"/>
    <w:rsid w:val="008D4DA0"/>
    <w:rsid w:val="008F01DC"/>
    <w:rsid w:val="008F5C47"/>
    <w:rsid w:val="00902C7C"/>
    <w:rsid w:val="009033D3"/>
    <w:rsid w:val="00904782"/>
    <w:rsid w:val="0091046F"/>
    <w:rsid w:val="00912300"/>
    <w:rsid w:val="0091313D"/>
    <w:rsid w:val="00914810"/>
    <w:rsid w:val="0091763E"/>
    <w:rsid w:val="00920303"/>
    <w:rsid w:val="00920D81"/>
    <w:rsid w:val="0093055C"/>
    <w:rsid w:val="00937B04"/>
    <w:rsid w:val="00941698"/>
    <w:rsid w:val="00945A98"/>
    <w:rsid w:val="00980D3B"/>
    <w:rsid w:val="0098615F"/>
    <w:rsid w:val="009B014C"/>
    <w:rsid w:val="009B17D2"/>
    <w:rsid w:val="009B271E"/>
    <w:rsid w:val="009C209B"/>
    <w:rsid w:val="009D1786"/>
    <w:rsid w:val="009D255C"/>
    <w:rsid w:val="009D620D"/>
    <w:rsid w:val="009E3367"/>
    <w:rsid w:val="009E379E"/>
    <w:rsid w:val="00A04396"/>
    <w:rsid w:val="00A30CF8"/>
    <w:rsid w:val="00A36AFF"/>
    <w:rsid w:val="00A422E2"/>
    <w:rsid w:val="00A468E6"/>
    <w:rsid w:val="00A47FD3"/>
    <w:rsid w:val="00A61F45"/>
    <w:rsid w:val="00A62B4C"/>
    <w:rsid w:val="00A62BD6"/>
    <w:rsid w:val="00A70171"/>
    <w:rsid w:val="00A74A9D"/>
    <w:rsid w:val="00AA31CA"/>
    <w:rsid w:val="00AB6598"/>
    <w:rsid w:val="00AD0E13"/>
    <w:rsid w:val="00AD6F59"/>
    <w:rsid w:val="00AE201F"/>
    <w:rsid w:val="00AF267B"/>
    <w:rsid w:val="00B01AC9"/>
    <w:rsid w:val="00B078FD"/>
    <w:rsid w:val="00B1210A"/>
    <w:rsid w:val="00B325E0"/>
    <w:rsid w:val="00B34177"/>
    <w:rsid w:val="00B379F8"/>
    <w:rsid w:val="00B37E09"/>
    <w:rsid w:val="00B41719"/>
    <w:rsid w:val="00B6480E"/>
    <w:rsid w:val="00B702B1"/>
    <w:rsid w:val="00B75F40"/>
    <w:rsid w:val="00B770FA"/>
    <w:rsid w:val="00B7733F"/>
    <w:rsid w:val="00B77530"/>
    <w:rsid w:val="00B84F22"/>
    <w:rsid w:val="00B975FC"/>
    <w:rsid w:val="00BA169E"/>
    <w:rsid w:val="00BB2B39"/>
    <w:rsid w:val="00BC08D6"/>
    <w:rsid w:val="00BD056D"/>
    <w:rsid w:val="00BD5587"/>
    <w:rsid w:val="00BF339B"/>
    <w:rsid w:val="00C11188"/>
    <w:rsid w:val="00C15C41"/>
    <w:rsid w:val="00C16844"/>
    <w:rsid w:val="00C32928"/>
    <w:rsid w:val="00C35B1F"/>
    <w:rsid w:val="00C452BE"/>
    <w:rsid w:val="00C46685"/>
    <w:rsid w:val="00C615FB"/>
    <w:rsid w:val="00C64B8E"/>
    <w:rsid w:val="00C70F85"/>
    <w:rsid w:val="00C75AF1"/>
    <w:rsid w:val="00C82D67"/>
    <w:rsid w:val="00C966B3"/>
    <w:rsid w:val="00CC08B4"/>
    <w:rsid w:val="00CC75A8"/>
    <w:rsid w:val="00CD1D21"/>
    <w:rsid w:val="00CD24D4"/>
    <w:rsid w:val="00CE1799"/>
    <w:rsid w:val="00CF0966"/>
    <w:rsid w:val="00CF134F"/>
    <w:rsid w:val="00D0420D"/>
    <w:rsid w:val="00D161B5"/>
    <w:rsid w:val="00D32689"/>
    <w:rsid w:val="00D44DD5"/>
    <w:rsid w:val="00D77069"/>
    <w:rsid w:val="00D8498C"/>
    <w:rsid w:val="00DA070F"/>
    <w:rsid w:val="00DA3F01"/>
    <w:rsid w:val="00DB553A"/>
    <w:rsid w:val="00DD0F59"/>
    <w:rsid w:val="00E03ED7"/>
    <w:rsid w:val="00E1182F"/>
    <w:rsid w:val="00E17A67"/>
    <w:rsid w:val="00E348B6"/>
    <w:rsid w:val="00E40A56"/>
    <w:rsid w:val="00E5052A"/>
    <w:rsid w:val="00E54207"/>
    <w:rsid w:val="00E556E6"/>
    <w:rsid w:val="00E559E9"/>
    <w:rsid w:val="00E56777"/>
    <w:rsid w:val="00E60318"/>
    <w:rsid w:val="00E7166D"/>
    <w:rsid w:val="00E743E0"/>
    <w:rsid w:val="00E81CB2"/>
    <w:rsid w:val="00E83642"/>
    <w:rsid w:val="00E920CB"/>
    <w:rsid w:val="00ED45B9"/>
    <w:rsid w:val="00ED79C6"/>
    <w:rsid w:val="00EE0513"/>
    <w:rsid w:val="00EE4461"/>
    <w:rsid w:val="00EF30A5"/>
    <w:rsid w:val="00EF4DB5"/>
    <w:rsid w:val="00F00FF4"/>
    <w:rsid w:val="00F3568E"/>
    <w:rsid w:val="00F379A9"/>
    <w:rsid w:val="00F47FF1"/>
    <w:rsid w:val="00F57FBE"/>
    <w:rsid w:val="00F613C5"/>
    <w:rsid w:val="00F6576E"/>
    <w:rsid w:val="00F77584"/>
    <w:rsid w:val="00F87A8C"/>
    <w:rsid w:val="00F90757"/>
    <w:rsid w:val="00FA10CA"/>
    <w:rsid w:val="00FA6B94"/>
    <w:rsid w:val="00FC328B"/>
    <w:rsid w:val="00FD1298"/>
    <w:rsid w:val="00FF66DA"/>
  </w:rsids>
  <m:mathPr>
    <m:mathFont m:val="Cambria Math"/>
    <m:brkBin m:val="before"/>
    <m:brkBinSub m:val="--"/>
    <m:smallFrac m:val="off"/>
    <m:dispDef/>
    <m:lMargin m:val="0"/>
    <m:rMargin m:val="0"/>
    <m:defJc m:val="centerGroup"/>
    <m:wrapIndent m:val="1440"/>
    <m:intLim m:val="subSup"/>
    <m:naryLim m:val="undOvr"/>
  </m:mathPr>
  <w:uiCompat97To2003/>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allout" idref="#_x0000_s1026"/>
        <o:r id="V:Rule3" type="callout" idref="#_x0000_s1027"/>
        <o:r id="V:Rule4" type="callout" idref="#_x0000_s1028"/>
        <o:r id="V:Rule5" type="callout" idref="#_x0000_s1029"/>
        <o:r id="V:Rule6" type="callout"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0D3"/>
    <w:rPr>
      <w:rFonts w:eastAsia="Times New Roman"/>
      <w:sz w:val="24"/>
      <w:lang w:val="en-GB" w:eastAsia="en-US"/>
    </w:rPr>
  </w:style>
  <w:style w:type="paragraph" w:styleId="Heading1">
    <w:name w:val="heading 1"/>
    <w:basedOn w:val="Normal"/>
    <w:next w:val="Normal"/>
    <w:link w:val="Heading1Char"/>
    <w:qFormat/>
    <w:rsid w:val="00464864"/>
    <w:pPr>
      <w:keepNext/>
      <w:autoSpaceDE w:val="0"/>
      <w:autoSpaceDN w:val="0"/>
      <w:adjustRightInd w:val="0"/>
      <w:ind w:left="720"/>
      <w:jc w:val="center"/>
      <w:outlineLvl w:val="0"/>
    </w:pPr>
    <w:rPr>
      <w:rFonts w:ascii="Arial" w:hAnsi="Arial" w:cs="Arial"/>
      <w:sz w:val="32"/>
      <w:szCs w:val="24"/>
      <w:lang w:val="fi-FI" w:eastAsia="fi-F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464864"/>
    <w:rPr>
      <w:rFonts w:ascii="Arial" w:eastAsia="Times New Roman" w:hAnsi="Arial" w:cs="Arial"/>
      <w:sz w:val="32"/>
      <w:szCs w:val="24"/>
    </w:rPr>
  </w:style>
  <w:style w:type="paragraph" w:styleId="BodyTextIndent">
    <w:name w:val="Body Text Indent"/>
    <w:basedOn w:val="Normal"/>
    <w:link w:val="BodyTextIndentChar"/>
    <w:rsid w:val="00464864"/>
    <w:pPr>
      <w:autoSpaceDE w:val="0"/>
      <w:autoSpaceDN w:val="0"/>
      <w:adjustRightInd w:val="0"/>
      <w:ind w:left="1304"/>
    </w:pPr>
    <w:rPr>
      <w:rFonts w:ascii="Arial" w:hAnsi="Arial"/>
      <w:szCs w:val="24"/>
      <w:lang w:val="fi-FI" w:eastAsia="fi-FI"/>
    </w:rPr>
  </w:style>
  <w:style w:type="character" w:customStyle="1" w:styleId="BodyTextIndentChar">
    <w:name w:val="Body Text Indent Char"/>
    <w:basedOn w:val="DefaultParagraphFont"/>
    <w:link w:val="BodyTextIndent"/>
    <w:rsid w:val="00464864"/>
    <w:rPr>
      <w:rFonts w:ascii="Arial" w:eastAsia="Times New Roman" w:hAnsi="Arial"/>
      <w:sz w:val="24"/>
      <w:szCs w:val="24"/>
    </w:rPr>
  </w:style>
  <w:style w:type="paragraph" w:styleId="BodyTextIndent2">
    <w:name w:val="Body Text Indent 2"/>
    <w:basedOn w:val="Normal"/>
    <w:link w:val="BodyTextIndent2Char"/>
    <w:rsid w:val="00464864"/>
    <w:pPr>
      <w:autoSpaceDE w:val="0"/>
      <w:autoSpaceDN w:val="0"/>
      <w:adjustRightInd w:val="0"/>
      <w:ind w:left="720"/>
    </w:pPr>
    <w:rPr>
      <w:rFonts w:ascii="Arial" w:hAnsi="Arial"/>
      <w:sz w:val="20"/>
      <w:szCs w:val="24"/>
      <w:lang w:val="fi-FI" w:eastAsia="fi-FI"/>
    </w:rPr>
  </w:style>
  <w:style w:type="character" w:customStyle="1" w:styleId="BodyTextIndent2Char">
    <w:name w:val="Body Text Indent 2 Char"/>
    <w:basedOn w:val="DefaultParagraphFont"/>
    <w:link w:val="BodyTextIndent2"/>
    <w:rsid w:val="00464864"/>
    <w:rPr>
      <w:rFonts w:ascii="Arial" w:eastAsia="Times New Roman" w:hAnsi="Arial"/>
      <w:szCs w:val="24"/>
    </w:rPr>
  </w:style>
  <w:style w:type="paragraph" w:styleId="Footer">
    <w:name w:val="footer"/>
    <w:basedOn w:val="Normal"/>
    <w:link w:val="FooterChar"/>
    <w:rsid w:val="00464864"/>
    <w:pPr>
      <w:tabs>
        <w:tab w:val="center" w:pos="4819"/>
        <w:tab w:val="right" w:pos="9638"/>
      </w:tabs>
    </w:pPr>
    <w:rPr>
      <w:szCs w:val="24"/>
      <w:lang w:val="fi-FI" w:eastAsia="fi-FI"/>
    </w:rPr>
  </w:style>
  <w:style w:type="character" w:customStyle="1" w:styleId="FooterChar">
    <w:name w:val="Footer Char"/>
    <w:basedOn w:val="DefaultParagraphFont"/>
    <w:link w:val="Footer"/>
    <w:rsid w:val="00464864"/>
    <w:rPr>
      <w:rFonts w:eastAsia="Times New Roman"/>
      <w:sz w:val="24"/>
      <w:szCs w:val="24"/>
    </w:rPr>
  </w:style>
  <w:style w:type="character" w:styleId="PageNumber">
    <w:name w:val="page number"/>
    <w:basedOn w:val="DefaultParagraphFont"/>
    <w:rsid w:val="00464864"/>
  </w:style>
  <w:style w:type="paragraph" w:styleId="ListParagraph">
    <w:name w:val="List Paragraph"/>
    <w:basedOn w:val="Normal"/>
    <w:uiPriority w:val="34"/>
    <w:qFormat/>
    <w:rsid w:val="00551CC5"/>
    <w:pPr>
      <w:ind w:left="130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5187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Laskuharjoitus/Problem set  4</vt:lpstr>
    </vt:vector>
  </TitlesOfParts>
  <Company>Oulun yliopisto</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Laskuharjoitus/Problem set  4</dc:title>
  <dc:creator>Minna Ruokonen</dc:creator>
  <cp:lastModifiedBy>mruokone2</cp:lastModifiedBy>
  <cp:revision>3</cp:revision>
  <dcterms:created xsi:type="dcterms:W3CDTF">2011-09-28T16:59:00Z</dcterms:created>
  <dcterms:modified xsi:type="dcterms:W3CDTF">2011-09-28T17:01:00Z</dcterms:modified>
</cp:coreProperties>
</file>